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009" w:rsidRDefault="00BB400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BB4009" w:rsidRDefault="00BB400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B4009" w:rsidRDefault="00BB400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B4009" w:rsidRDefault="00BB400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B4009" w:rsidRDefault="0071071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Информационно-статистический обзор</w:t>
      </w:r>
    </w:p>
    <w:p w:rsidR="00BB4009" w:rsidRDefault="0071071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рассмотренных в</w:t>
      </w:r>
      <w:r w:rsidR="009D6E6D">
        <w:rPr>
          <w:rFonts w:ascii="Times New Roman" w:hAnsi="Times New Roman" w:cs="Times New Roman"/>
          <w:b/>
          <w:sz w:val="52"/>
          <w:szCs w:val="52"/>
        </w:rPr>
        <w:t>о</w:t>
      </w:r>
      <w:r w:rsidR="00483AC1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9D6E6D">
        <w:rPr>
          <w:rFonts w:ascii="Times New Roman" w:hAnsi="Times New Roman" w:cs="Times New Roman"/>
          <w:b/>
          <w:sz w:val="52"/>
          <w:szCs w:val="52"/>
          <w:lang w:val="en-US"/>
        </w:rPr>
        <w:t>I</w:t>
      </w:r>
      <w:r w:rsidR="00944FFA">
        <w:rPr>
          <w:rFonts w:ascii="Times New Roman" w:hAnsi="Times New Roman" w:cs="Times New Roman"/>
          <w:b/>
          <w:sz w:val="52"/>
          <w:szCs w:val="52"/>
          <w:lang w:val="en-US"/>
        </w:rPr>
        <w:t>I</w:t>
      </w:r>
      <w:r w:rsidR="001E3EBC">
        <w:rPr>
          <w:rFonts w:ascii="Times New Roman" w:hAnsi="Times New Roman" w:cs="Times New Roman"/>
          <w:b/>
          <w:sz w:val="52"/>
          <w:szCs w:val="52"/>
        </w:rPr>
        <w:t xml:space="preserve"> квартале 2021</w:t>
      </w:r>
      <w:r>
        <w:rPr>
          <w:rFonts w:ascii="Times New Roman" w:hAnsi="Times New Roman" w:cs="Times New Roman"/>
          <w:b/>
          <w:sz w:val="52"/>
          <w:szCs w:val="52"/>
        </w:rPr>
        <w:t xml:space="preserve"> года обращений граждан, организаций и общественных объединений, </w:t>
      </w:r>
    </w:p>
    <w:p w:rsidR="00BB4009" w:rsidRDefault="0071071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gramStart"/>
      <w:r>
        <w:rPr>
          <w:rFonts w:ascii="Times New Roman" w:hAnsi="Times New Roman" w:cs="Times New Roman"/>
          <w:b/>
          <w:sz w:val="52"/>
          <w:szCs w:val="52"/>
        </w:rPr>
        <w:t>адресованных</w:t>
      </w:r>
      <w:proofErr w:type="gramEnd"/>
      <w:r>
        <w:rPr>
          <w:rFonts w:ascii="Times New Roman" w:hAnsi="Times New Roman" w:cs="Times New Roman"/>
          <w:b/>
          <w:sz w:val="52"/>
          <w:szCs w:val="52"/>
        </w:rPr>
        <w:t xml:space="preserve"> в комитет архитектуры и градостроительства Костромской области</w:t>
      </w:r>
    </w:p>
    <w:p w:rsidR="00BB4009" w:rsidRDefault="00BB400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B4009" w:rsidRDefault="00BB400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B4009" w:rsidRDefault="00BB400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B4009" w:rsidRDefault="00BB400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B4009" w:rsidRDefault="00BB400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B4009" w:rsidRDefault="00BB4009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BB4009" w:rsidRDefault="007107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Комитетом архитектуры и градостроительства Костромской области подготовлен «Информационно-статистический обзор рассмотренных </w:t>
      </w:r>
      <w:r w:rsidR="00944FFA">
        <w:rPr>
          <w:rFonts w:ascii="Times New Roman" w:hAnsi="Times New Roman" w:cs="Times New Roman"/>
          <w:sz w:val="28"/>
          <w:szCs w:val="28"/>
        </w:rPr>
        <w:t>в</w:t>
      </w:r>
      <w:r w:rsidR="009D6E6D">
        <w:rPr>
          <w:rFonts w:ascii="Times New Roman" w:hAnsi="Times New Roman" w:cs="Times New Roman"/>
          <w:sz w:val="28"/>
          <w:szCs w:val="28"/>
        </w:rPr>
        <w:t>о</w:t>
      </w:r>
      <w:r w:rsidR="00944FFA">
        <w:rPr>
          <w:rFonts w:ascii="Times New Roman" w:hAnsi="Times New Roman" w:cs="Times New Roman"/>
          <w:sz w:val="28"/>
          <w:szCs w:val="28"/>
        </w:rPr>
        <w:t xml:space="preserve"> </w:t>
      </w:r>
      <w:r w:rsidR="009D6E6D">
        <w:rPr>
          <w:rFonts w:ascii="Times New Roman" w:hAnsi="Times New Roman" w:cs="Times New Roman"/>
          <w:sz w:val="28"/>
          <w:szCs w:val="28"/>
        </w:rPr>
        <w:t>второ</w:t>
      </w:r>
      <w:r w:rsidR="001E3EBC">
        <w:rPr>
          <w:rFonts w:ascii="Times New Roman" w:hAnsi="Times New Roman" w:cs="Times New Roman"/>
          <w:sz w:val="28"/>
          <w:szCs w:val="28"/>
        </w:rPr>
        <w:t>м</w:t>
      </w:r>
      <w:r w:rsidR="00ED4180">
        <w:rPr>
          <w:rFonts w:ascii="Times New Roman" w:hAnsi="Times New Roman" w:cs="Times New Roman"/>
          <w:sz w:val="28"/>
          <w:szCs w:val="28"/>
        </w:rPr>
        <w:t xml:space="preserve"> </w:t>
      </w:r>
      <w:r w:rsidR="001E3EBC">
        <w:rPr>
          <w:rFonts w:ascii="Times New Roman" w:hAnsi="Times New Roman" w:cs="Times New Roman"/>
          <w:sz w:val="28"/>
          <w:szCs w:val="28"/>
        </w:rPr>
        <w:t>квартале 2021</w:t>
      </w:r>
      <w:r>
        <w:rPr>
          <w:rFonts w:ascii="Times New Roman" w:hAnsi="Times New Roman" w:cs="Times New Roman"/>
          <w:sz w:val="28"/>
          <w:szCs w:val="28"/>
        </w:rPr>
        <w:t xml:space="preserve"> года обращений граждан, организаций и общественн</w:t>
      </w:r>
      <w:r w:rsidR="00ED4180">
        <w:rPr>
          <w:rFonts w:ascii="Times New Roman" w:hAnsi="Times New Roman" w:cs="Times New Roman"/>
          <w:sz w:val="28"/>
          <w:szCs w:val="28"/>
        </w:rPr>
        <w:t>ых объединений, адресованных в к</w:t>
      </w:r>
      <w:r>
        <w:rPr>
          <w:rFonts w:ascii="Times New Roman" w:hAnsi="Times New Roman" w:cs="Times New Roman"/>
          <w:sz w:val="28"/>
          <w:szCs w:val="28"/>
        </w:rPr>
        <w:t>омитет архитектуры и градостроительства Костромской области».</w:t>
      </w:r>
    </w:p>
    <w:p w:rsidR="00BB4009" w:rsidRDefault="007107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настоящего обзора являются абсолютные и относительные показатели количества</w:t>
      </w:r>
      <w:r w:rsidR="000F7A3F">
        <w:rPr>
          <w:rFonts w:ascii="Times New Roman" w:hAnsi="Times New Roman" w:cs="Times New Roman"/>
          <w:sz w:val="28"/>
          <w:szCs w:val="28"/>
        </w:rPr>
        <w:t xml:space="preserve"> </w:t>
      </w:r>
      <w:r w:rsidR="001E3EBC">
        <w:rPr>
          <w:rFonts w:ascii="Times New Roman" w:hAnsi="Times New Roman" w:cs="Times New Roman"/>
          <w:sz w:val="28"/>
          <w:szCs w:val="28"/>
        </w:rPr>
        <w:t xml:space="preserve">обращений, поступивших </w:t>
      </w:r>
      <w:r w:rsidR="009D6E6D" w:rsidRPr="009D6E6D">
        <w:rPr>
          <w:rFonts w:ascii="Times New Roman" w:hAnsi="Times New Roman" w:cs="Times New Roman"/>
          <w:sz w:val="28"/>
          <w:szCs w:val="28"/>
        </w:rPr>
        <w:t xml:space="preserve">во втором </w:t>
      </w:r>
      <w:r w:rsidR="001E3EBC">
        <w:rPr>
          <w:rFonts w:ascii="Times New Roman" w:hAnsi="Times New Roman" w:cs="Times New Roman"/>
          <w:sz w:val="28"/>
          <w:szCs w:val="28"/>
        </w:rPr>
        <w:t xml:space="preserve">квартале 2021 </w:t>
      </w:r>
      <w:r>
        <w:rPr>
          <w:rFonts w:ascii="Times New Roman" w:hAnsi="Times New Roman" w:cs="Times New Roman"/>
          <w:sz w:val="28"/>
          <w:szCs w:val="28"/>
        </w:rPr>
        <w:t>года, динам</w:t>
      </w:r>
      <w:r w:rsidR="00944FFA">
        <w:rPr>
          <w:rFonts w:ascii="Times New Roman" w:hAnsi="Times New Roman" w:cs="Times New Roman"/>
          <w:sz w:val="28"/>
          <w:szCs w:val="28"/>
        </w:rPr>
        <w:t>и</w:t>
      </w:r>
      <w:r w:rsidR="001E3EBC">
        <w:rPr>
          <w:rFonts w:ascii="Times New Roman" w:hAnsi="Times New Roman" w:cs="Times New Roman"/>
          <w:sz w:val="28"/>
          <w:szCs w:val="28"/>
        </w:rPr>
        <w:t xml:space="preserve">ка их </w:t>
      </w:r>
      <w:r w:rsidR="009D6E6D">
        <w:rPr>
          <w:rFonts w:ascii="Times New Roman" w:hAnsi="Times New Roman" w:cs="Times New Roman"/>
          <w:sz w:val="28"/>
          <w:szCs w:val="28"/>
        </w:rPr>
        <w:t>изменения по сравнению с перв</w:t>
      </w:r>
      <w:r w:rsidR="001E3EBC">
        <w:rPr>
          <w:rFonts w:ascii="Times New Roman" w:hAnsi="Times New Roman" w:cs="Times New Roman"/>
          <w:sz w:val="28"/>
          <w:szCs w:val="28"/>
        </w:rPr>
        <w:t>ым</w:t>
      </w:r>
      <w:r w:rsidR="009D6E6D">
        <w:rPr>
          <w:rFonts w:ascii="Times New Roman" w:hAnsi="Times New Roman" w:cs="Times New Roman"/>
          <w:sz w:val="28"/>
          <w:szCs w:val="28"/>
        </w:rPr>
        <w:t xml:space="preserve"> кварталом 2021</w:t>
      </w:r>
      <w:r>
        <w:rPr>
          <w:rFonts w:ascii="Times New Roman" w:hAnsi="Times New Roman" w:cs="Times New Roman"/>
          <w:sz w:val="28"/>
          <w:szCs w:val="28"/>
        </w:rPr>
        <w:t xml:space="preserve"> года, а также абсолютные и относительные показатели количества вопросов, содержа</w:t>
      </w:r>
      <w:r w:rsidR="009D6E6D">
        <w:rPr>
          <w:rFonts w:ascii="Times New Roman" w:hAnsi="Times New Roman" w:cs="Times New Roman"/>
          <w:sz w:val="28"/>
          <w:szCs w:val="28"/>
        </w:rPr>
        <w:t>щихся в обращениях, поступивших</w:t>
      </w:r>
      <w:r w:rsidR="001E3EBC">
        <w:rPr>
          <w:rFonts w:ascii="Times New Roman" w:hAnsi="Times New Roman" w:cs="Times New Roman"/>
          <w:sz w:val="28"/>
          <w:szCs w:val="28"/>
        </w:rPr>
        <w:t xml:space="preserve"> </w:t>
      </w:r>
      <w:r w:rsidR="009D6E6D">
        <w:rPr>
          <w:rFonts w:ascii="Times New Roman" w:hAnsi="Times New Roman" w:cs="Times New Roman"/>
          <w:sz w:val="28"/>
          <w:szCs w:val="28"/>
        </w:rPr>
        <w:t>во втором</w:t>
      </w:r>
      <w:r w:rsidR="001E3EBC">
        <w:rPr>
          <w:rFonts w:ascii="Times New Roman" w:hAnsi="Times New Roman" w:cs="Times New Roman"/>
          <w:sz w:val="28"/>
          <w:szCs w:val="28"/>
        </w:rPr>
        <w:t xml:space="preserve"> квартале 2021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BB4009" w:rsidRDefault="007107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настоящем обзоре, в том числе приводится:</w:t>
      </w:r>
    </w:p>
    <w:p w:rsidR="00BB4009" w:rsidRDefault="007107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систематизация обращений граждан, организаций и общественных объединений по вопросам, содержащимся в обращениях;</w:t>
      </w:r>
    </w:p>
    <w:p w:rsidR="00BB4009" w:rsidRDefault="007107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данные о количестве обращений по формам, используемым авторами для направления обращений в комитет архитектуры и градостроительства Костромской области.</w:t>
      </w:r>
    </w:p>
    <w:p w:rsidR="00BB4009" w:rsidRDefault="007107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содержащиеся в обращениях, поступивших в комитет архитектуры и градостроительства Костромской области, в соответствии с типовым общероссийским классификатором обращений граждан, организаций и общественных объединений, распределены по пяти тематическим разделам: «1. Государство, общество, политика»;</w:t>
      </w:r>
      <w:r w:rsidR="00ED418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«2. Социальная сфера» (в том числе вопросы здравоохранения, культуры, образования, науки, социальной защиты населения, спорта); «3. Экономика» (в том числе вопросы промышленности, связи, сельского хозяйства, строительства, транспорта и торговли); «4. Оборона, безопасность, законность»; «5.  Жилищно-коммунальная сфера».</w:t>
      </w:r>
    </w:p>
    <w:p w:rsidR="00BB4009" w:rsidRDefault="007107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рассмотрения обращений в комитете архитектуры и градостроительства Костромской области представлены абсолютными и относительными показателями принятых по ним решений: «поддержано», «разъяснено», «не поддержано».</w:t>
      </w:r>
    </w:p>
    <w:p w:rsidR="00BB4009" w:rsidRDefault="007107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«Поддержано» означает, что по результатам рассмотрения вопроса, содержащегося в обращении, принято решение о целесообразности предложения, об обоснованности и удовлетворении заявления или жалобы.</w:t>
      </w:r>
    </w:p>
    <w:p w:rsidR="00BB4009" w:rsidRDefault="007107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«Разъяснено» означает, что по результатам рассмотрения вопроса, содержащегося в обращении, принято решение об информировании по порядку реализации предложения или удовлетворении заявления или жалобы.</w:t>
      </w:r>
    </w:p>
    <w:p w:rsidR="00BB4009" w:rsidRDefault="007107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BB4009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«Не поддержано» означает, что по результатам рассмотрения вопроса, содержащегося в обращении, принято решение о нецелесообразности предложения, о необоснованности не удовлетворении заявления или жалобы.</w:t>
      </w:r>
    </w:p>
    <w:p w:rsidR="00BB4009" w:rsidRDefault="0071071F">
      <w:pPr>
        <w:spacing w:after="0" w:line="240" w:lineRule="auto"/>
        <w:ind w:left="-284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-99060</wp:posOffset>
                </wp:positionV>
                <wp:extent cx="9629775" cy="7035800"/>
                <wp:effectExtent l="0" t="0" r="2857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9775" cy="703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1.45pt;margin-top:-7.8pt;width:758.25pt;height:5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8A5DCC" wp14:editId="723D47D4">
            <wp:extent cx="4419600" cy="5838825"/>
            <wp:effectExtent l="0" t="0" r="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BD56BC" wp14:editId="2FB54A6E">
            <wp:extent cx="4181475" cy="6486525"/>
            <wp:effectExtent l="0" t="0" r="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B4009" w:rsidRDefault="00BB4009">
      <w:pPr>
        <w:spacing w:after="0" w:line="240" w:lineRule="auto"/>
        <w:ind w:left="-284" w:right="-739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71071F">
      <w:pPr>
        <w:spacing w:after="0" w:line="240" w:lineRule="auto"/>
        <w:ind w:left="-284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B4009" w:rsidRDefault="00BB4009">
      <w:pPr>
        <w:spacing w:after="0" w:line="240" w:lineRule="auto"/>
        <w:ind w:left="-284" w:right="-739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71071F">
      <w:pPr>
        <w:spacing w:after="0" w:line="240" w:lineRule="auto"/>
        <w:ind w:left="-284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BB4009" w:rsidRDefault="00BB40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71071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-100330</wp:posOffset>
                </wp:positionV>
                <wp:extent cx="9677400" cy="6924675"/>
                <wp:effectExtent l="9525" t="8255" r="9525" b="1079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0" cy="692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10.95pt;margin-top:-7.9pt;width:762pt;height:545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1450" cy="5905500"/>
            <wp:effectExtent l="0" t="0" r="0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76725" cy="5905500"/>
            <wp:effectExtent l="0" t="0" r="0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4009" w:rsidRDefault="0071071F">
      <w:pPr>
        <w:tabs>
          <w:tab w:val="left" w:pos="8835"/>
          <w:tab w:val="left" w:pos="11130"/>
          <w:tab w:val="left" w:pos="11610"/>
          <w:tab w:val="left" w:pos="11790"/>
          <w:tab w:val="left" w:pos="12240"/>
          <w:tab w:val="left" w:pos="127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5414010</wp:posOffset>
                </wp:positionH>
                <wp:positionV relativeFrom="paragraph">
                  <wp:posOffset>958215</wp:posOffset>
                </wp:positionV>
                <wp:extent cx="352425" cy="295275"/>
                <wp:effectExtent l="0" t="0" r="9525" b="9525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2C8" w:rsidRDefault="003A22C8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26.3pt;margin-top:75.45pt;width:27.75pt;height:23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" stroked="f">
                <v:textbox>
                  <w:txbxContent>
                    <w:p w:rsidR="003A22C8" w:rsidRDefault="003A22C8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4442460</wp:posOffset>
            </wp:positionH>
            <wp:positionV relativeFrom="paragraph">
              <wp:posOffset>62865</wp:posOffset>
            </wp:positionV>
            <wp:extent cx="4638675" cy="3200400"/>
            <wp:effectExtent l="0" t="0" r="9525" b="19050"/>
            <wp:wrapNone/>
            <wp:docPr id="11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-13335</wp:posOffset>
                </wp:positionV>
                <wp:extent cx="9991725" cy="6886575"/>
                <wp:effectExtent l="9525" t="9525" r="9525" b="9525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91725" cy="688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24.45pt;margin-top:-1.05pt;width:786.75pt;height:54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D5DD07" wp14:editId="168D1DA0">
            <wp:extent cx="4314825" cy="2952750"/>
            <wp:effectExtent l="0" t="0" r="0" b="0"/>
            <wp:docPr id="14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B4009" w:rsidRDefault="0071071F">
      <w:pPr>
        <w:tabs>
          <w:tab w:val="left" w:pos="1457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A7AFE5C" wp14:editId="3B7CFADF">
                <wp:simplePos x="0" y="0"/>
                <wp:positionH relativeFrom="column">
                  <wp:posOffset>6623685</wp:posOffset>
                </wp:positionH>
                <wp:positionV relativeFrom="paragraph">
                  <wp:posOffset>34290</wp:posOffset>
                </wp:positionV>
                <wp:extent cx="76200" cy="104775"/>
                <wp:effectExtent l="9525" t="9525" r="9525" b="9525"/>
                <wp:wrapNone/>
                <wp:docPr id="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2C8" w:rsidRDefault="003A22C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left:0;text-align:left;margin-left:521.55pt;margin-top:2.7pt;width:6pt;height:8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" strokecolor="white [3212]">
                <v:textbox>
                  <w:txbxContent>
                    <w:p w:rsidR="003A22C8" w:rsidRDefault="003A22C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B4009" w:rsidRDefault="00BB4009">
      <w:pPr>
        <w:tabs>
          <w:tab w:val="left" w:pos="14570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B4009" w:rsidRDefault="00B37026" w:rsidP="00B37026">
      <w:pPr>
        <w:tabs>
          <w:tab w:val="left" w:pos="1590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BB4009" w:rsidRDefault="0071071F">
      <w:pPr>
        <w:tabs>
          <w:tab w:val="left" w:pos="1457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Количество обращений,</w:t>
      </w:r>
    </w:p>
    <w:p w:rsidR="00BB4009" w:rsidRDefault="0071071F">
      <w:pPr>
        <w:tabs>
          <w:tab w:val="center" w:pos="7143"/>
          <w:tab w:val="left" w:pos="8805"/>
          <w:tab w:val="left" w:pos="11280"/>
          <w:tab w:val="left" w:pos="11760"/>
        </w:tabs>
        <w:spacing w:after="0" w:line="240" w:lineRule="auto"/>
        <w:ind w:left="-28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поступивших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в комитет архитектуры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BB4009" w:rsidRDefault="0071071F">
      <w:pPr>
        <w:tabs>
          <w:tab w:val="left" w:pos="8805"/>
          <w:tab w:val="left" w:pos="1128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и градостроительства Костромской области</w:t>
      </w:r>
    </w:p>
    <w:p w:rsidR="00BB4009" w:rsidRDefault="0071071F">
      <w:pPr>
        <w:tabs>
          <w:tab w:val="left" w:pos="12255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распределением по месту</w:t>
      </w:r>
    </w:p>
    <w:p w:rsidR="00BB4009" w:rsidRDefault="0071071F">
      <w:pPr>
        <w:tabs>
          <w:tab w:val="left" w:pos="996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6033135</wp:posOffset>
                </wp:positionH>
                <wp:positionV relativeFrom="paragraph">
                  <wp:posOffset>25400</wp:posOffset>
                </wp:positionV>
                <wp:extent cx="457200" cy="352425"/>
                <wp:effectExtent l="9525" t="9525" r="9525" b="9525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75.05pt;margin-top:2pt;width:36pt;height:27.7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"/>
            </w:pict>
          </mc:Fallback>
        </mc:AlternateContent>
      </w:r>
      <w:r>
        <w:rPr>
          <w:rFonts w:ascii="Times New Roman" w:hAnsi="Times New Roman" w:cs="Times New Roman"/>
          <w:b/>
          <w:sz w:val="36"/>
          <w:szCs w:val="36"/>
        </w:rPr>
        <w:t>жительства, пребывания</w:t>
      </w:r>
    </w:p>
    <w:p w:rsidR="00BB4009" w:rsidRDefault="0071071F">
      <w:pPr>
        <w:tabs>
          <w:tab w:val="left" w:pos="1457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или местонахождения их авторов</w:t>
      </w:r>
    </w:p>
    <w:p w:rsidR="00BB4009" w:rsidRDefault="00BB4009">
      <w:pPr>
        <w:tabs>
          <w:tab w:val="left" w:pos="1457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B4009" w:rsidRDefault="00BB4009">
      <w:pPr>
        <w:tabs>
          <w:tab w:val="left" w:pos="10980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BB4009" w:rsidRDefault="00BB4009">
      <w:pPr>
        <w:tabs>
          <w:tab w:val="left" w:pos="14570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B4009" w:rsidRDefault="00BB4009">
      <w:pPr>
        <w:tabs>
          <w:tab w:val="left" w:pos="1457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-89535</wp:posOffset>
                </wp:positionV>
                <wp:extent cx="10048875" cy="6816090"/>
                <wp:effectExtent l="9525" t="8890" r="9525" b="1397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681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29.7pt;margin-top:-7.05pt;width:791.25pt;height:536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"/>
            </w:pict>
          </mc:Fallback>
        </mc:AlternateContent>
      </w:r>
    </w:p>
    <w:p w:rsidR="00BB4009" w:rsidRDefault="0071071F">
      <w:pPr>
        <w:tabs>
          <w:tab w:val="left" w:pos="1457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05200" cy="3143250"/>
            <wp:effectExtent l="0" t="0" r="0" b="0"/>
            <wp:docPr id="21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B4009" w:rsidRDefault="00BB4009">
      <w:pPr>
        <w:tabs>
          <w:tab w:val="left" w:pos="1457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71071F">
      <w:pPr>
        <w:tabs>
          <w:tab w:val="left" w:pos="1474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вопросов соответствующих тематических разделов, содержащихся в обращениях </w:t>
      </w:r>
    </w:p>
    <w:p w:rsidR="00BB4009" w:rsidRDefault="00462DC8">
      <w:pPr>
        <w:tabs>
          <w:tab w:val="left" w:pos="1474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устной форме за </w:t>
      </w:r>
      <w:r w:rsidR="003A22C8" w:rsidRPr="003A22C8">
        <w:rPr>
          <w:rFonts w:ascii="Times New Roman" w:hAnsi="Times New Roman" w:cs="Times New Roman"/>
          <w:b/>
          <w:sz w:val="28"/>
          <w:szCs w:val="28"/>
        </w:rPr>
        <w:t>2</w:t>
      </w:r>
      <w:r w:rsidR="00B37026">
        <w:rPr>
          <w:rFonts w:ascii="Times New Roman" w:hAnsi="Times New Roman" w:cs="Times New Roman"/>
          <w:b/>
          <w:sz w:val="28"/>
          <w:szCs w:val="28"/>
        </w:rPr>
        <w:t xml:space="preserve"> квартал 2021</w:t>
      </w:r>
      <w:r w:rsidR="0071071F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BB4009" w:rsidRDefault="00BB4009">
      <w:pPr>
        <w:tabs>
          <w:tab w:val="left" w:pos="147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4981" w:type="dxa"/>
        <w:tblLook w:val="04A0" w:firstRow="1" w:lastRow="0" w:firstColumn="1" w:lastColumn="0" w:noHBand="0" w:noVBand="1"/>
      </w:tblPr>
      <w:tblGrid>
        <w:gridCol w:w="4993"/>
        <w:gridCol w:w="4994"/>
        <w:gridCol w:w="4994"/>
      </w:tblGrid>
      <w:tr w:rsidR="00BB4009">
        <w:trPr>
          <w:trHeight w:val="645"/>
        </w:trPr>
        <w:tc>
          <w:tcPr>
            <w:tcW w:w="4993" w:type="dxa"/>
            <w:vMerge w:val="restart"/>
          </w:tcPr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общероссийского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тематического </w:t>
            </w:r>
          </w:p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раздела классификатора</w:t>
            </w:r>
          </w:p>
        </w:tc>
        <w:tc>
          <w:tcPr>
            <w:tcW w:w="9988" w:type="dxa"/>
            <w:gridSpan w:val="2"/>
          </w:tcPr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устных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обращений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соответствующему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разделу классификатора</w:t>
            </w:r>
          </w:p>
          <w:p w:rsidR="00BB4009" w:rsidRDefault="00BB4009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4009">
        <w:trPr>
          <w:trHeight w:val="645"/>
        </w:trPr>
        <w:tc>
          <w:tcPr>
            <w:tcW w:w="4993" w:type="dxa"/>
            <w:vMerge/>
          </w:tcPr>
          <w:p w:rsidR="00BB4009" w:rsidRDefault="00BB4009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4" w:type="dxa"/>
          </w:tcPr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Абсолютные показатели</w:t>
            </w:r>
          </w:p>
        </w:tc>
        <w:tc>
          <w:tcPr>
            <w:tcW w:w="4994" w:type="dxa"/>
          </w:tcPr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BB4009">
        <w:trPr>
          <w:trHeight w:val="322"/>
        </w:trPr>
        <w:tc>
          <w:tcPr>
            <w:tcW w:w="4993" w:type="dxa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4994" w:type="dxa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A33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0</w:t>
            </w:r>
          </w:p>
        </w:tc>
        <w:tc>
          <w:tcPr>
            <w:tcW w:w="4994" w:type="dxa"/>
          </w:tcPr>
          <w:p w:rsidR="00BB4009" w:rsidRDefault="00A330CD" w:rsidP="00A330CD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0 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BB4009">
        <w:trPr>
          <w:trHeight w:val="322"/>
        </w:trPr>
        <w:tc>
          <w:tcPr>
            <w:tcW w:w="4993" w:type="dxa"/>
            <w:shd w:val="clear" w:color="auto" w:fill="FFFFFF" w:themeFill="background1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4994" w:type="dxa"/>
            <w:shd w:val="clear" w:color="auto" w:fill="FFFFFF" w:themeFill="background1"/>
          </w:tcPr>
          <w:p w:rsidR="00BB4009" w:rsidRDefault="00896A7F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94" w:type="dxa"/>
            <w:shd w:val="clear" w:color="auto" w:fill="FFFFFF" w:themeFill="background1"/>
          </w:tcPr>
          <w:p w:rsidR="00BB4009" w:rsidRDefault="00896A7F" w:rsidP="00A330C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  <w:tr w:rsidR="00BB4009">
        <w:trPr>
          <w:trHeight w:val="322"/>
        </w:trPr>
        <w:tc>
          <w:tcPr>
            <w:tcW w:w="4993" w:type="dxa"/>
            <w:shd w:val="clear" w:color="auto" w:fill="FFFFFF" w:themeFill="background1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4994" w:type="dxa"/>
            <w:shd w:val="clear" w:color="auto" w:fill="FFFFFF" w:themeFill="background1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94" w:type="dxa"/>
            <w:shd w:val="clear" w:color="auto" w:fill="FFFFFF" w:themeFill="background1"/>
          </w:tcPr>
          <w:p w:rsidR="00BB4009" w:rsidRDefault="0071071F" w:rsidP="00A330C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0 %</w:t>
            </w:r>
          </w:p>
        </w:tc>
      </w:tr>
      <w:tr w:rsidR="00BB4009">
        <w:trPr>
          <w:trHeight w:val="322"/>
        </w:trPr>
        <w:tc>
          <w:tcPr>
            <w:tcW w:w="4993" w:type="dxa"/>
            <w:shd w:val="clear" w:color="auto" w:fill="FFFFFF" w:themeFill="background1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4994" w:type="dxa"/>
            <w:shd w:val="clear" w:color="auto" w:fill="FFFFFF" w:themeFill="background1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94" w:type="dxa"/>
            <w:shd w:val="clear" w:color="auto" w:fill="FFFFFF" w:themeFill="background1"/>
          </w:tcPr>
          <w:p w:rsidR="00BB4009" w:rsidRDefault="0071071F" w:rsidP="00A330C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0 %</w:t>
            </w:r>
          </w:p>
        </w:tc>
      </w:tr>
      <w:tr w:rsidR="00BB4009">
        <w:trPr>
          <w:trHeight w:val="337"/>
        </w:trPr>
        <w:tc>
          <w:tcPr>
            <w:tcW w:w="4993" w:type="dxa"/>
            <w:shd w:val="clear" w:color="auto" w:fill="auto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4994" w:type="dxa"/>
            <w:shd w:val="clear" w:color="auto" w:fill="auto"/>
          </w:tcPr>
          <w:p w:rsidR="00BB4009" w:rsidRDefault="00A330C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94" w:type="dxa"/>
            <w:shd w:val="clear" w:color="auto" w:fill="auto"/>
          </w:tcPr>
          <w:p w:rsidR="00BB4009" w:rsidRDefault="00A330CD" w:rsidP="00A330C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</w:tbl>
    <w:p w:rsidR="00BB4009" w:rsidRDefault="0071071F">
      <w:pPr>
        <w:tabs>
          <w:tab w:val="left" w:pos="1457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191135</wp:posOffset>
                </wp:positionV>
                <wp:extent cx="10048875" cy="6981825"/>
                <wp:effectExtent l="0" t="0" r="28575" b="28575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698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15.05pt;width:791.25pt;height:549.7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">
                <w10:wrap anchorx="margin"/>
              </v:rect>
            </w:pict>
          </mc:Fallback>
        </mc:AlternateContent>
      </w:r>
    </w:p>
    <w:p w:rsidR="00E0681E" w:rsidRDefault="00E0681E">
      <w:pPr>
        <w:tabs>
          <w:tab w:val="left" w:pos="14570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7088"/>
      </w:tblGrid>
      <w:tr w:rsidR="00E0681E" w:rsidTr="00E0681E">
        <w:tc>
          <w:tcPr>
            <w:tcW w:w="8330" w:type="dxa"/>
          </w:tcPr>
          <w:p w:rsidR="00E0681E" w:rsidRDefault="00E0681E" w:rsidP="00E0681E">
            <w:pPr>
              <w:tabs>
                <w:tab w:val="left" w:pos="14570"/>
              </w:tabs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Доля обращений, поступивших в комитет</w:t>
            </w:r>
          </w:p>
          <w:p w:rsidR="00E0681E" w:rsidRDefault="00E0681E" w:rsidP="00E0681E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архитектуры и градостроительства</w:t>
            </w:r>
          </w:p>
          <w:p w:rsidR="00E0681E" w:rsidRDefault="00E0681E" w:rsidP="00E0681E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Костромской области в письменной форме</w:t>
            </w:r>
          </w:p>
        </w:tc>
        <w:tc>
          <w:tcPr>
            <w:tcW w:w="7088" w:type="dxa"/>
          </w:tcPr>
          <w:p w:rsidR="00E0681E" w:rsidRDefault="00E0681E" w:rsidP="006B3AB6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поступивших в комитет                                                                                                                                                                            архитектуры и</w:t>
            </w:r>
            <w:r w:rsidR="006B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градостроительства Костромской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</w:t>
            </w:r>
            <w:r w:rsidR="006B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области в письменной форме</w:t>
            </w:r>
          </w:p>
        </w:tc>
      </w:tr>
    </w:tbl>
    <w:p w:rsidR="00BB4009" w:rsidRDefault="00BB4009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67275" cy="2847975"/>
            <wp:effectExtent l="0" t="0" r="9525" b="9525"/>
            <wp:docPr id="2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71950" cy="2971800"/>
            <wp:effectExtent l="19050" t="0" r="19050" b="0"/>
            <wp:docPr id="25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B4009" w:rsidRDefault="00BB4009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71071F">
      <w:pPr>
        <w:tabs>
          <w:tab w:val="left" w:pos="1474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вопросов соответствующих тематических разделов, содержащихся в обращениях </w:t>
      </w:r>
    </w:p>
    <w:p w:rsidR="00BB4009" w:rsidRDefault="00462DC8">
      <w:pPr>
        <w:tabs>
          <w:tab w:val="left" w:pos="1474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письменной форме за </w:t>
      </w:r>
      <w:r w:rsidR="003A22C8" w:rsidRPr="003A22C8">
        <w:rPr>
          <w:rFonts w:ascii="Times New Roman" w:hAnsi="Times New Roman" w:cs="Times New Roman"/>
          <w:b/>
          <w:sz w:val="28"/>
          <w:szCs w:val="28"/>
        </w:rPr>
        <w:t>2</w:t>
      </w:r>
      <w:r w:rsidR="00C9029A">
        <w:rPr>
          <w:rFonts w:ascii="Times New Roman" w:hAnsi="Times New Roman" w:cs="Times New Roman"/>
          <w:b/>
          <w:sz w:val="28"/>
          <w:szCs w:val="28"/>
        </w:rPr>
        <w:t xml:space="preserve"> квартал 2021</w:t>
      </w:r>
      <w:r w:rsidR="0071071F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tbl>
      <w:tblPr>
        <w:tblStyle w:val="a6"/>
        <w:tblW w:w="14981" w:type="dxa"/>
        <w:tblLook w:val="04A0" w:firstRow="1" w:lastRow="0" w:firstColumn="1" w:lastColumn="0" w:noHBand="0" w:noVBand="1"/>
      </w:tblPr>
      <w:tblGrid>
        <w:gridCol w:w="4993"/>
        <w:gridCol w:w="4994"/>
        <w:gridCol w:w="4994"/>
      </w:tblGrid>
      <w:tr w:rsidR="00BB4009">
        <w:trPr>
          <w:trHeight w:val="1055"/>
        </w:trPr>
        <w:tc>
          <w:tcPr>
            <w:tcW w:w="4993" w:type="dxa"/>
            <w:vMerge w:val="restart"/>
          </w:tcPr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общероссийского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тематического </w:t>
            </w:r>
          </w:p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раздела классификатора</w:t>
            </w:r>
          </w:p>
        </w:tc>
        <w:tc>
          <w:tcPr>
            <w:tcW w:w="9988" w:type="dxa"/>
            <w:gridSpan w:val="2"/>
          </w:tcPr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письменных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обращений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соответствующему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разделу классификатора</w:t>
            </w:r>
          </w:p>
          <w:p w:rsidR="00BB4009" w:rsidRDefault="00BB4009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4009">
        <w:trPr>
          <w:trHeight w:val="336"/>
        </w:trPr>
        <w:tc>
          <w:tcPr>
            <w:tcW w:w="4993" w:type="dxa"/>
            <w:vMerge/>
          </w:tcPr>
          <w:p w:rsidR="00BB4009" w:rsidRDefault="00BB4009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4" w:type="dxa"/>
          </w:tcPr>
          <w:p w:rsidR="00BB4009" w:rsidRDefault="0071071F" w:rsidP="005C0BAA">
            <w:pPr>
              <w:tabs>
                <w:tab w:val="left" w:pos="15168"/>
              </w:tabs>
              <w:ind w:righ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Абсолютные показатели</w:t>
            </w:r>
          </w:p>
        </w:tc>
        <w:tc>
          <w:tcPr>
            <w:tcW w:w="4994" w:type="dxa"/>
          </w:tcPr>
          <w:p w:rsidR="00BB4009" w:rsidRDefault="0071071F" w:rsidP="005C0BAA">
            <w:pPr>
              <w:tabs>
                <w:tab w:val="left" w:pos="15168"/>
              </w:tabs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BB4009">
        <w:trPr>
          <w:trHeight w:val="322"/>
        </w:trPr>
        <w:tc>
          <w:tcPr>
            <w:tcW w:w="4993" w:type="dxa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4994" w:type="dxa"/>
          </w:tcPr>
          <w:p w:rsidR="00BB4009" w:rsidRPr="005C0BAA" w:rsidRDefault="005C0BAA" w:rsidP="005C0BAA">
            <w:pPr>
              <w:tabs>
                <w:tab w:val="left" w:pos="15168"/>
              </w:tabs>
              <w:ind w:right="-1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4994" w:type="dxa"/>
          </w:tcPr>
          <w:p w:rsidR="00BB4009" w:rsidRDefault="005C0BAA" w:rsidP="005C0BAA">
            <w:pPr>
              <w:tabs>
                <w:tab w:val="left" w:pos="15168"/>
              </w:tabs>
              <w:ind w:right="-1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  <w:tr w:rsidR="00BB4009">
        <w:trPr>
          <w:trHeight w:val="322"/>
        </w:trPr>
        <w:tc>
          <w:tcPr>
            <w:tcW w:w="4993" w:type="dxa"/>
            <w:shd w:val="clear" w:color="auto" w:fill="auto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4994" w:type="dxa"/>
            <w:shd w:val="clear" w:color="auto" w:fill="auto"/>
          </w:tcPr>
          <w:p w:rsidR="00BB4009" w:rsidRPr="007E6439" w:rsidRDefault="007E6439" w:rsidP="005C0BAA">
            <w:pPr>
              <w:tabs>
                <w:tab w:val="left" w:pos="15168"/>
              </w:tabs>
              <w:ind w:right="-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94" w:type="dxa"/>
            <w:shd w:val="clear" w:color="auto" w:fill="auto"/>
          </w:tcPr>
          <w:p w:rsidR="00BB4009" w:rsidRDefault="007E6439" w:rsidP="005C0BAA">
            <w:pPr>
              <w:tabs>
                <w:tab w:val="left" w:pos="15168"/>
              </w:tabs>
              <w:ind w:right="-1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  <w:tr w:rsidR="00BB4009">
        <w:trPr>
          <w:trHeight w:val="322"/>
        </w:trPr>
        <w:tc>
          <w:tcPr>
            <w:tcW w:w="4993" w:type="dxa"/>
            <w:shd w:val="clear" w:color="auto" w:fill="auto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4994" w:type="dxa"/>
            <w:shd w:val="clear" w:color="auto" w:fill="auto"/>
          </w:tcPr>
          <w:p w:rsidR="00BB4009" w:rsidRDefault="0071071F" w:rsidP="005C0BAA">
            <w:pPr>
              <w:tabs>
                <w:tab w:val="left" w:pos="15168"/>
              </w:tabs>
              <w:ind w:right="-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94" w:type="dxa"/>
            <w:shd w:val="clear" w:color="auto" w:fill="auto"/>
          </w:tcPr>
          <w:p w:rsidR="00BB4009" w:rsidRDefault="0071071F" w:rsidP="005C0BAA">
            <w:pPr>
              <w:tabs>
                <w:tab w:val="left" w:pos="15168"/>
              </w:tabs>
              <w:ind w:right="-1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0 %</w:t>
            </w:r>
          </w:p>
        </w:tc>
      </w:tr>
      <w:tr w:rsidR="00BB4009" w:rsidTr="00C9029A">
        <w:trPr>
          <w:trHeight w:val="450"/>
        </w:trPr>
        <w:tc>
          <w:tcPr>
            <w:tcW w:w="4993" w:type="dxa"/>
            <w:shd w:val="clear" w:color="auto" w:fill="auto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4994" w:type="dxa"/>
            <w:shd w:val="clear" w:color="auto" w:fill="auto"/>
          </w:tcPr>
          <w:p w:rsidR="00BB4009" w:rsidRDefault="0071071F" w:rsidP="005C0BAA">
            <w:pPr>
              <w:tabs>
                <w:tab w:val="left" w:pos="15168"/>
              </w:tabs>
              <w:ind w:right="-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94" w:type="dxa"/>
            <w:shd w:val="clear" w:color="auto" w:fill="auto"/>
          </w:tcPr>
          <w:p w:rsidR="00BB4009" w:rsidRDefault="0071071F" w:rsidP="005C0BAA">
            <w:pPr>
              <w:tabs>
                <w:tab w:val="left" w:pos="15168"/>
              </w:tabs>
              <w:ind w:right="-1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0 %</w:t>
            </w:r>
          </w:p>
        </w:tc>
      </w:tr>
      <w:tr w:rsidR="00BB4009">
        <w:trPr>
          <w:trHeight w:val="337"/>
        </w:trPr>
        <w:tc>
          <w:tcPr>
            <w:tcW w:w="4993" w:type="dxa"/>
            <w:shd w:val="clear" w:color="auto" w:fill="auto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4994" w:type="dxa"/>
            <w:shd w:val="clear" w:color="auto" w:fill="auto"/>
          </w:tcPr>
          <w:p w:rsidR="00BB4009" w:rsidRPr="005C0BAA" w:rsidRDefault="005C0BAA" w:rsidP="005C0BAA">
            <w:pPr>
              <w:tabs>
                <w:tab w:val="left" w:pos="15168"/>
              </w:tabs>
              <w:ind w:right="-1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4994" w:type="dxa"/>
            <w:shd w:val="clear" w:color="auto" w:fill="auto"/>
          </w:tcPr>
          <w:p w:rsidR="00BB4009" w:rsidRDefault="005C0BAA" w:rsidP="005C0BAA">
            <w:pPr>
              <w:tabs>
                <w:tab w:val="left" w:pos="15168"/>
              </w:tabs>
              <w:ind w:right="-1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,4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</w:tbl>
    <w:p w:rsidR="00BB4009" w:rsidRDefault="0071071F">
      <w:pPr>
        <w:tabs>
          <w:tab w:val="left" w:pos="147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4BFCD95" wp14:editId="2D3EA8C5">
                <wp:simplePos x="0" y="0"/>
                <wp:positionH relativeFrom="column">
                  <wp:posOffset>-367665</wp:posOffset>
                </wp:positionH>
                <wp:positionV relativeFrom="paragraph">
                  <wp:posOffset>114935</wp:posOffset>
                </wp:positionV>
                <wp:extent cx="10153650" cy="6872605"/>
                <wp:effectExtent l="9525" t="13970" r="9525" b="9525"/>
                <wp:wrapNone/>
                <wp:docPr id="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53650" cy="687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28.95pt;margin-top:9.05pt;width:799.5pt;height:541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"/>
            </w:pict>
          </mc:Fallback>
        </mc:AlternateContent>
      </w:r>
    </w:p>
    <w:tbl>
      <w:tblPr>
        <w:tblStyle w:val="a6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B3AB6" w:rsidTr="006B3AB6">
        <w:tc>
          <w:tcPr>
            <w:tcW w:w="7393" w:type="dxa"/>
          </w:tcPr>
          <w:p w:rsidR="006B3AB6" w:rsidRDefault="006B3AB6" w:rsidP="006B3AB6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обращений, поступивших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Комарх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Костромской области в форме электронного документа</w:t>
            </w:r>
          </w:p>
          <w:p w:rsidR="006B3AB6" w:rsidRDefault="006B3AB6" w:rsidP="006B3AB6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6B3AB6" w:rsidRDefault="006B3AB6" w:rsidP="006B3AB6">
            <w:pPr>
              <w:tabs>
                <w:tab w:val="left" w:pos="14742"/>
              </w:tabs>
              <w:ind w:left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обращений, поступивших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Комарх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Костромской области в форме электронного документа</w:t>
            </w:r>
          </w:p>
        </w:tc>
      </w:tr>
    </w:tbl>
    <w:p w:rsidR="00BB4009" w:rsidRDefault="00BB4009" w:rsidP="006B3AB6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71071F">
      <w:pPr>
        <w:tabs>
          <w:tab w:val="left" w:pos="15168"/>
        </w:tabs>
        <w:spacing w:after="0" w:line="240" w:lineRule="auto"/>
        <w:ind w:left="-284" w:right="-5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29175" cy="2638425"/>
            <wp:effectExtent l="19050" t="0" r="9525" b="0"/>
            <wp:docPr id="2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71950" cy="2838450"/>
            <wp:effectExtent l="19050" t="0" r="19050" b="0"/>
            <wp:wrapSquare wrapText="bothSides"/>
            <wp:docPr id="29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BB4009" w:rsidRDefault="00BB4009">
      <w:pPr>
        <w:tabs>
          <w:tab w:val="left" w:pos="15168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71071F">
      <w:pPr>
        <w:tabs>
          <w:tab w:val="left" w:pos="15168"/>
        </w:tabs>
        <w:spacing w:after="0" w:line="240" w:lineRule="auto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вопросов соответствующих тематических разделов, содержащихся в обращениях в ф</w:t>
      </w:r>
      <w:r w:rsidR="00224809">
        <w:rPr>
          <w:rFonts w:ascii="Times New Roman" w:hAnsi="Times New Roman" w:cs="Times New Roman"/>
          <w:b/>
          <w:sz w:val="28"/>
          <w:szCs w:val="28"/>
        </w:rPr>
        <w:t xml:space="preserve">орме электронного документа за </w:t>
      </w:r>
      <w:r w:rsidR="005C0BAA" w:rsidRPr="005C0BAA">
        <w:rPr>
          <w:rFonts w:ascii="Times New Roman" w:hAnsi="Times New Roman" w:cs="Times New Roman"/>
          <w:b/>
          <w:sz w:val="28"/>
          <w:szCs w:val="28"/>
        </w:rPr>
        <w:t>2</w:t>
      </w:r>
      <w:r w:rsidR="003F2656">
        <w:rPr>
          <w:rFonts w:ascii="Times New Roman" w:hAnsi="Times New Roman" w:cs="Times New Roman"/>
          <w:b/>
          <w:sz w:val="28"/>
          <w:szCs w:val="28"/>
        </w:rPr>
        <w:t xml:space="preserve"> квартал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B4009" w:rsidRDefault="00BB4009">
      <w:pPr>
        <w:tabs>
          <w:tab w:val="left" w:pos="15168"/>
        </w:tabs>
        <w:spacing w:after="0" w:line="240" w:lineRule="auto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4981" w:type="dxa"/>
        <w:tblLook w:val="04A0" w:firstRow="1" w:lastRow="0" w:firstColumn="1" w:lastColumn="0" w:noHBand="0" w:noVBand="1"/>
      </w:tblPr>
      <w:tblGrid>
        <w:gridCol w:w="4993"/>
        <w:gridCol w:w="4994"/>
        <w:gridCol w:w="4994"/>
      </w:tblGrid>
      <w:tr w:rsidR="00BB4009">
        <w:trPr>
          <w:trHeight w:val="645"/>
        </w:trPr>
        <w:tc>
          <w:tcPr>
            <w:tcW w:w="4993" w:type="dxa"/>
            <w:vMerge w:val="restart"/>
          </w:tcPr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общероссийского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тематического </w:t>
            </w:r>
          </w:p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раздела классификатора</w:t>
            </w:r>
          </w:p>
        </w:tc>
        <w:tc>
          <w:tcPr>
            <w:tcW w:w="9988" w:type="dxa"/>
            <w:gridSpan w:val="2"/>
          </w:tcPr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обращений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соответствующему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разделу классификатора</w:t>
            </w:r>
          </w:p>
          <w:p w:rsidR="00BB4009" w:rsidRDefault="00BB4009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4009">
        <w:trPr>
          <w:trHeight w:val="645"/>
        </w:trPr>
        <w:tc>
          <w:tcPr>
            <w:tcW w:w="4993" w:type="dxa"/>
            <w:vMerge/>
          </w:tcPr>
          <w:p w:rsidR="00BB4009" w:rsidRDefault="00BB4009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4" w:type="dxa"/>
          </w:tcPr>
          <w:p w:rsidR="00BB4009" w:rsidRDefault="0071071F">
            <w:pPr>
              <w:tabs>
                <w:tab w:val="left" w:pos="15168"/>
              </w:tabs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Абсолютные показатели</w:t>
            </w:r>
          </w:p>
        </w:tc>
        <w:tc>
          <w:tcPr>
            <w:tcW w:w="4994" w:type="dxa"/>
          </w:tcPr>
          <w:p w:rsidR="00BB4009" w:rsidRDefault="0071071F" w:rsidP="005C0BA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Относительные показатели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BB4009">
        <w:trPr>
          <w:trHeight w:val="322"/>
        </w:trPr>
        <w:tc>
          <w:tcPr>
            <w:tcW w:w="4993" w:type="dxa"/>
            <w:shd w:val="clear" w:color="auto" w:fill="FFFFFF" w:themeFill="background1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4994" w:type="dxa"/>
            <w:shd w:val="clear" w:color="auto" w:fill="FFFFFF" w:themeFill="background1"/>
          </w:tcPr>
          <w:p w:rsidR="00BB4009" w:rsidRDefault="0071071F" w:rsidP="005C0BAA">
            <w:pPr>
              <w:tabs>
                <w:tab w:val="left" w:pos="15168"/>
              </w:tabs>
              <w:ind w:left="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94" w:type="dxa"/>
            <w:shd w:val="clear" w:color="auto" w:fill="FFFFFF" w:themeFill="background1"/>
          </w:tcPr>
          <w:p w:rsidR="00BB4009" w:rsidRDefault="0071071F" w:rsidP="005C0BA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0 %</w:t>
            </w:r>
          </w:p>
        </w:tc>
      </w:tr>
      <w:tr w:rsidR="00BB4009">
        <w:trPr>
          <w:trHeight w:val="322"/>
        </w:trPr>
        <w:tc>
          <w:tcPr>
            <w:tcW w:w="4993" w:type="dxa"/>
            <w:shd w:val="clear" w:color="auto" w:fill="auto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4994" w:type="dxa"/>
            <w:shd w:val="clear" w:color="auto" w:fill="auto"/>
          </w:tcPr>
          <w:p w:rsidR="00BB4009" w:rsidRDefault="00411389" w:rsidP="005C0BAA">
            <w:pPr>
              <w:ind w:left="11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94" w:type="dxa"/>
            <w:shd w:val="clear" w:color="auto" w:fill="auto"/>
          </w:tcPr>
          <w:p w:rsidR="00BB4009" w:rsidRDefault="00411389" w:rsidP="005C0BA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BB4009">
        <w:trPr>
          <w:trHeight w:val="322"/>
        </w:trPr>
        <w:tc>
          <w:tcPr>
            <w:tcW w:w="4993" w:type="dxa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4994" w:type="dxa"/>
          </w:tcPr>
          <w:p w:rsidR="00BB4009" w:rsidRDefault="0071071F" w:rsidP="005C0BAA">
            <w:pPr>
              <w:ind w:left="11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94" w:type="dxa"/>
          </w:tcPr>
          <w:p w:rsidR="00BB4009" w:rsidRDefault="0071071F" w:rsidP="005C0BA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</w:tr>
      <w:tr w:rsidR="00BB4009">
        <w:trPr>
          <w:trHeight w:val="322"/>
        </w:trPr>
        <w:tc>
          <w:tcPr>
            <w:tcW w:w="4993" w:type="dxa"/>
            <w:shd w:val="clear" w:color="auto" w:fill="FFFFFF" w:themeFill="background1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4994" w:type="dxa"/>
            <w:shd w:val="clear" w:color="auto" w:fill="FFFFFF" w:themeFill="background1"/>
          </w:tcPr>
          <w:p w:rsidR="00BB4009" w:rsidRDefault="0071071F" w:rsidP="005C0BAA">
            <w:pPr>
              <w:ind w:left="11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94" w:type="dxa"/>
            <w:shd w:val="clear" w:color="auto" w:fill="FFFFFF" w:themeFill="background1"/>
          </w:tcPr>
          <w:p w:rsidR="00BB4009" w:rsidRDefault="0071071F" w:rsidP="005C0BA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0 %</w:t>
            </w:r>
          </w:p>
        </w:tc>
      </w:tr>
      <w:tr w:rsidR="00BB4009">
        <w:trPr>
          <w:trHeight w:val="337"/>
        </w:trPr>
        <w:tc>
          <w:tcPr>
            <w:tcW w:w="4993" w:type="dxa"/>
            <w:shd w:val="clear" w:color="auto" w:fill="FFFFFF" w:themeFill="background1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4994" w:type="dxa"/>
            <w:shd w:val="clear" w:color="auto" w:fill="FFFFFF" w:themeFill="background1"/>
          </w:tcPr>
          <w:p w:rsidR="00BB4009" w:rsidRPr="005C0BAA" w:rsidRDefault="005C0BAA" w:rsidP="005C0BAA">
            <w:pPr>
              <w:tabs>
                <w:tab w:val="left" w:pos="15168"/>
              </w:tabs>
              <w:ind w:left="11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994" w:type="dxa"/>
            <w:shd w:val="clear" w:color="auto" w:fill="FFFFFF" w:themeFill="background1"/>
          </w:tcPr>
          <w:p w:rsidR="00BB4009" w:rsidRDefault="005C0BAA" w:rsidP="005C0BA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28,6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BB4009" w:rsidRDefault="00BB4009">
      <w:pPr>
        <w:tabs>
          <w:tab w:val="left" w:pos="15168"/>
        </w:tabs>
        <w:spacing w:after="0" w:line="240" w:lineRule="auto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вопросов в обращениях, поступивших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Комарх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Костромской области в форме электронного документа,</w:t>
      </w:r>
      <w:r w:rsidR="002F222D">
        <w:rPr>
          <w:rFonts w:ascii="Times New Roman" w:hAnsi="Times New Roman" w:cs="Times New Roman"/>
          <w:b/>
          <w:sz w:val="28"/>
          <w:szCs w:val="28"/>
        </w:rPr>
        <w:t xml:space="preserve"> в письменной и устной форме в</w:t>
      </w:r>
      <w:r w:rsidR="009D1999">
        <w:rPr>
          <w:rFonts w:ascii="Times New Roman" w:hAnsi="Times New Roman" w:cs="Times New Roman"/>
          <w:b/>
          <w:sz w:val="28"/>
          <w:szCs w:val="28"/>
        </w:rPr>
        <w:t xml:space="preserve"> 1 кв.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6"/>
        <w:tblpPr w:leftFromText="180" w:rightFromText="180" w:vertAnchor="text" w:horzAnchor="margin" w:tblpY="118"/>
        <w:tblW w:w="15176" w:type="dxa"/>
        <w:tblLayout w:type="fixed"/>
        <w:tblLook w:val="04A0" w:firstRow="1" w:lastRow="0" w:firstColumn="1" w:lastColumn="0" w:noHBand="0" w:noVBand="1"/>
      </w:tblPr>
      <w:tblGrid>
        <w:gridCol w:w="2149"/>
        <w:gridCol w:w="1454"/>
        <w:gridCol w:w="1601"/>
        <w:gridCol w:w="1454"/>
        <w:gridCol w:w="1842"/>
        <w:gridCol w:w="1542"/>
        <w:gridCol w:w="18"/>
        <w:gridCol w:w="1784"/>
        <w:gridCol w:w="30"/>
        <w:gridCol w:w="1588"/>
        <w:gridCol w:w="1714"/>
      </w:tblGrid>
      <w:tr w:rsidR="00BB4009">
        <w:trPr>
          <w:trHeight w:val="138"/>
        </w:trPr>
        <w:tc>
          <w:tcPr>
            <w:tcW w:w="2149" w:type="dxa"/>
            <w:vMerge w:val="restart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общероссийского тематического</w:t>
            </w:r>
          </w:p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классификатора</w:t>
            </w:r>
          </w:p>
        </w:tc>
        <w:tc>
          <w:tcPr>
            <w:tcW w:w="3055" w:type="dxa"/>
            <w:gridSpan w:val="2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96" w:type="dxa"/>
            <w:gridSpan w:val="2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</w:p>
        </w:tc>
        <w:tc>
          <w:tcPr>
            <w:tcW w:w="3344" w:type="dxa"/>
            <w:gridSpan w:val="3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</w:t>
            </w:r>
          </w:p>
        </w:tc>
        <w:tc>
          <w:tcPr>
            <w:tcW w:w="3332" w:type="dxa"/>
            <w:gridSpan w:val="3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</w:p>
        </w:tc>
      </w:tr>
      <w:tr w:rsidR="00BB4009">
        <w:trPr>
          <w:trHeight w:val="138"/>
        </w:trPr>
        <w:tc>
          <w:tcPr>
            <w:tcW w:w="2149" w:type="dxa"/>
            <w:vMerge/>
          </w:tcPr>
          <w:p w:rsidR="00BB4009" w:rsidRDefault="00BB4009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01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оказатели</w:t>
            </w:r>
          </w:p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454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42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Относит. показатели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42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02" w:type="dxa"/>
            <w:gridSpan w:val="2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оказатели(%)</w:t>
            </w:r>
          </w:p>
        </w:tc>
        <w:tc>
          <w:tcPr>
            <w:tcW w:w="1618" w:type="dxa"/>
            <w:gridSpan w:val="2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14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оказатели(%)</w:t>
            </w:r>
          </w:p>
        </w:tc>
      </w:tr>
      <w:tr w:rsidR="00BB4009" w:rsidTr="009D1999">
        <w:trPr>
          <w:trHeight w:val="177"/>
        </w:trPr>
        <w:tc>
          <w:tcPr>
            <w:tcW w:w="2149" w:type="dxa"/>
            <w:shd w:val="clear" w:color="auto" w:fill="FDE9D9" w:themeFill="accent6" w:themeFillTint="33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454" w:type="dxa"/>
            <w:shd w:val="clear" w:color="auto" w:fill="FDE9D9" w:themeFill="accent6" w:themeFillTint="33"/>
          </w:tcPr>
          <w:p w:rsidR="00BB4009" w:rsidRDefault="009D199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1" w:type="dxa"/>
            <w:shd w:val="clear" w:color="auto" w:fill="FDE9D9" w:themeFill="accent6" w:themeFillTint="33"/>
          </w:tcPr>
          <w:p w:rsidR="00BB4009" w:rsidRDefault="009D199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54" w:type="dxa"/>
            <w:shd w:val="clear" w:color="auto" w:fill="FDE9D9" w:themeFill="accent6" w:themeFillTint="33"/>
          </w:tcPr>
          <w:p w:rsidR="00BB4009" w:rsidRDefault="002F222D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:rsidR="00BB4009" w:rsidRDefault="002F222D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  <w:shd w:val="clear" w:color="auto" w:fill="FDE9D9" w:themeFill="accent6" w:themeFillTint="33"/>
          </w:tcPr>
          <w:p w:rsidR="00BB4009" w:rsidRDefault="00E17B2C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gridSpan w:val="2"/>
            <w:shd w:val="clear" w:color="auto" w:fill="FDE9D9" w:themeFill="accent6" w:themeFillTint="33"/>
          </w:tcPr>
          <w:p w:rsidR="00BB4009" w:rsidRDefault="009D199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588" w:type="dxa"/>
            <w:shd w:val="clear" w:color="auto" w:fill="FDE9D9" w:themeFill="accent6" w:themeFillTint="33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shd w:val="clear" w:color="auto" w:fill="FDE9D9" w:themeFill="accent6" w:themeFillTint="33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B4009" w:rsidTr="009D1999">
        <w:trPr>
          <w:trHeight w:val="177"/>
        </w:trPr>
        <w:tc>
          <w:tcPr>
            <w:tcW w:w="2149" w:type="dxa"/>
            <w:shd w:val="clear" w:color="auto" w:fill="auto"/>
          </w:tcPr>
          <w:p w:rsidR="00BB4009" w:rsidRPr="009D199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999">
              <w:rPr>
                <w:rFonts w:ascii="Times New Roman" w:hAnsi="Times New Roman" w:cs="Times New Roman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454" w:type="dxa"/>
            <w:shd w:val="clear" w:color="auto" w:fill="auto"/>
          </w:tcPr>
          <w:p w:rsidR="00BB4009" w:rsidRPr="009D1999" w:rsidRDefault="009D199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BB4009" w:rsidRPr="009D1999" w:rsidRDefault="009D199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071F" w:rsidRPr="009D199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54" w:type="dxa"/>
            <w:shd w:val="clear" w:color="auto" w:fill="auto"/>
          </w:tcPr>
          <w:p w:rsidR="00BB4009" w:rsidRPr="009D1999" w:rsidRDefault="009D199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Pr="009D1999" w:rsidRDefault="009D199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071F" w:rsidRPr="009D19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B4009" w:rsidRPr="009D199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9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BB4009" w:rsidRPr="009D1999" w:rsidRDefault="009D199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071F" w:rsidRPr="009D199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588" w:type="dxa"/>
            <w:shd w:val="clear" w:color="auto" w:fill="auto"/>
          </w:tcPr>
          <w:p w:rsidR="00BB4009" w:rsidRPr="009D199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9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shd w:val="clear" w:color="auto" w:fill="auto"/>
          </w:tcPr>
          <w:p w:rsidR="00BB4009" w:rsidRPr="009D1999" w:rsidRDefault="009D199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071F" w:rsidRPr="009D19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B4009">
        <w:trPr>
          <w:trHeight w:val="177"/>
        </w:trPr>
        <w:tc>
          <w:tcPr>
            <w:tcW w:w="2149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45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5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0 % </w:t>
            </w:r>
          </w:p>
        </w:tc>
        <w:tc>
          <w:tcPr>
            <w:tcW w:w="1588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B4009">
        <w:trPr>
          <w:trHeight w:val="58"/>
        </w:trPr>
        <w:tc>
          <w:tcPr>
            <w:tcW w:w="2149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145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5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588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BB4009" w:rsidTr="002F222D">
        <w:trPr>
          <w:trHeight w:val="58"/>
        </w:trPr>
        <w:tc>
          <w:tcPr>
            <w:tcW w:w="2149" w:type="dxa"/>
            <w:shd w:val="clear" w:color="auto" w:fill="92D050"/>
          </w:tcPr>
          <w:p w:rsidR="00BB4009" w:rsidRPr="002F222D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2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54" w:type="dxa"/>
            <w:shd w:val="clear" w:color="auto" w:fill="92D050"/>
          </w:tcPr>
          <w:p w:rsidR="00BB4009" w:rsidRPr="002F222D" w:rsidRDefault="009D199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1" w:type="dxa"/>
            <w:shd w:val="clear" w:color="auto" w:fill="92D050"/>
          </w:tcPr>
          <w:p w:rsidR="00BB4009" w:rsidRPr="002F222D" w:rsidRDefault="009D199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  <w:r w:rsidR="0071071F" w:rsidRPr="002F222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54" w:type="dxa"/>
            <w:shd w:val="clear" w:color="auto" w:fill="92D050"/>
          </w:tcPr>
          <w:p w:rsidR="00BB4009" w:rsidRPr="002F222D" w:rsidRDefault="009D199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92D050"/>
          </w:tcPr>
          <w:p w:rsidR="00BB4009" w:rsidRPr="002F222D" w:rsidRDefault="009D1999" w:rsidP="002F222D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  <w:r w:rsidR="0071071F" w:rsidRPr="002F222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560" w:type="dxa"/>
            <w:gridSpan w:val="2"/>
            <w:shd w:val="clear" w:color="auto" w:fill="92D050"/>
          </w:tcPr>
          <w:p w:rsidR="00BB4009" w:rsidRPr="002F222D" w:rsidRDefault="00F96C95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B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  <w:gridSpan w:val="2"/>
            <w:shd w:val="clear" w:color="auto" w:fill="92D050"/>
          </w:tcPr>
          <w:p w:rsidR="00BB4009" w:rsidRPr="002F222D" w:rsidRDefault="00E17B2C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  <w:r w:rsidR="0071071F" w:rsidRPr="002F222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588" w:type="dxa"/>
            <w:shd w:val="clear" w:color="auto" w:fill="92D050"/>
          </w:tcPr>
          <w:p w:rsidR="00BB4009" w:rsidRPr="002F222D" w:rsidRDefault="00F96C95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shd w:val="clear" w:color="auto" w:fill="92D050"/>
          </w:tcPr>
          <w:p w:rsidR="00BB4009" w:rsidRPr="002F222D" w:rsidRDefault="002F222D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071F" w:rsidRPr="002F222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BB4009" w:rsidTr="00516479">
        <w:trPr>
          <w:trHeight w:val="70"/>
        </w:trPr>
        <w:tc>
          <w:tcPr>
            <w:tcW w:w="2149" w:type="dxa"/>
            <w:shd w:val="clear" w:color="auto" w:fill="00B0F0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4" w:type="dxa"/>
            <w:shd w:val="clear" w:color="auto" w:fill="00B0F0"/>
          </w:tcPr>
          <w:p w:rsidR="00BB4009" w:rsidRDefault="00E17B2C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1" w:type="dxa"/>
            <w:shd w:val="clear" w:color="auto" w:fill="00B0F0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454" w:type="dxa"/>
            <w:shd w:val="clear" w:color="auto" w:fill="00B0F0"/>
          </w:tcPr>
          <w:p w:rsidR="00BB4009" w:rsidRDefault="00F96C95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00B0F0"/>
          </w:tcPr>
          <w:p w:rsidR="00BB4009" w:rsidRDefault="009D199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  <w:shd w:val="clear" w:color="auto" w:fill="00B0F0"/>
          </w:tcPr>
          <w:p w:rsidR="00BB4009" w:rsidRDefault="00E17B2C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4" w:type="dxa"/>
            <w:gridSpan w:val="2"/>
            <w:shd w:val="clear" w:color="auto" w:fill="00B0F0"/>
          </w:tcPr>
          <w:p w:rsidR="00BB4009" w:rsidRDefault="00E17B2C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588" w:type="dxa"/>
            <w:shd w:val="clear" w:color="auto" w:fill="00B0F0"/>
          </w:tcPr>
          <w:p w:rsidR="00BB4009" w:rsidRDefault="00F96C95" w:rsidP="002F222D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222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shd w:val="clear" w:color="auto" w:fill="00B0F0"/>
          </w:tcPr>
          <w:p w:rsidR="00BB4009" w:rsidRDefault="002F222D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D6A5A">
        <w:rPr>
          <w:rFonts w:ascii="Times New Roman" w:hAnsi="Times New Roman" w:cs="Times New Roman"/>
          <w:b/>
          <w:sz w:val="28"/>
          <w:szCs w:val="28"/>
        </w:rPr>
        <w:t>о</w:t>
      </w:r>
      <w:r w:rsidR="004113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A5A">
        <w:rPr>
          <w:rFonts w:ascii="Times New Roman" w:hAnsi="Times New Roman" w:cs="Times New Roman"/>
          <w:b/>
          <w:sz w:val="28"/>
          <w:szCs w:val="28"/>
        </w:rPr>
        <w:t>2 кв. 2021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6"/>
        <w:tblpPr w:leftFromText="180" w:rightFromText="180" w:vertAnchor="text" w:horzAnchor="margin" w:tblpY="118"/>
        <w:tblW w:w="15176" w:type="dxa"/>
        <w:tblLayout w:type="fixed"/>
        <w:tblLook w:val="04A0" w:firstRow="1" w:lastRow="0" w:firstColumn="1" w:lastColumn="0" w:noHBand="0" w:noVBand="1"/>
      </w:tblPr>
      <w:tblGrid>
        <w:gridCol w:w="2149"/>
        <w:gridCol w:w="1454"/>
        <w:gridCol w:w="1601"/>
        <w:gridCol w:w="1454"/>
        <w:gridCol w:w="1842"/>
        <w:gridCol w:w="12"/>
        <w:gridCol w:w="1519"/>
        <w:gridCol w:w="11"/>
        <w:gridCol w:w="1802"/>
        <w:gridCol w:w="30"/>
        <w:gridCol w:w="1475"/>
        <w:gridCol w:w="25"/>
        <w:gridCol w:w="1802"/>
      </w:tblGrid>
      <w:tr w:rsidR="00BB4009">
        <w:trPr>
          <w:trHeight w:val="138"/>
        </w:trPr>
        <w:tc>
          <w:tcPr>
            <w:tcW w:w="2149" w:type="dxa"/>
            <w:vMerge w:val="restart"/>
          </w:tcPr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BB4009" w:rsidRDefault="0071071F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общероссийского тематического</w:t>
            </w:r>
          </w:p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классификатора</w:t>
            </w:r>
          </w:p>
        </w:tc>
        <w:tc>
          <w:tcPr>
            <w:tcW w:w="3055" w:type="dxa"/>
            <w:gridSpan w:val="2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308" w:type="dxa"/>
            <w:gridSpan w:val="3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</w:p>
        </w:tc>
        <w:tc>
          <w:tcPr>
            <w:tcW w:w="3332" w:type="dxa"/>
            <w:gridSpan w:val="3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</w:t>
            </w:r>
          </w:p>
        </w:tc>
        <w:tc>
          <w:tcPr>
            <w:tcW w:w="3332" w:type="dxa"/>
            <w:gridSpan w:val="4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</w:p>
        </w:tc>
      </w:tr>
      <w:tr w:rsidR="00BB4009">
        <w:trPr>
          <w:trHeight w:val="138"/>
        </w:trPr>
        <w:tc>
          <w:tcPr>
            <w:tcW w:w="2149" w:type="dxa"/>
            <w:vMerge/>
          </w:tcPr>
          <w:p w:rsidR="00BB4009" w:rsidRDefault="00BB4009">
            <w:pPr>
              <w:tabs>
                <w:tab w:val="left" w:pos="15168"/>
              </w:tabs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01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оказатели</w:t>
            </w:r>
          </w:p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454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54" w:type="dxa"/>
            <w:gridSpan w:val="2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Относит. показатели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30" w:type="dxa"/>
            <w:gridSpan w:val="2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02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оказатели(%)</w:t>
            </w:r>
          </w:p>
        </w:tc>
        <w:tc>
          <w:tcPr>
            <w:tcW w:w="1530" w:type="dxa"/>
            <w:gridSpan w:val="3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02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оказатели(%)</w:t>
            </w:r>
          </w:p>
        </w:tc>
      </w:tr>
      <w:tr w:rsidR="00BB4009">
        <w:trPr>
          <w:trHeight w:val="177"/>
        </w:trPr>
        <w:tc>
          <w:tcPr>
            <w:tcW w:w="2149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45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5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7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7" w:type="dxa"/>
            <w:gridSpan w:val="2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B4009" w:rsidTr="004D6A5A">
        <w:trPr>
          <w:trHeight w:val="177"/>
        </w:trPr>
        <w:tc>
          <w:tcPr>
            <w:tcW w:w="2149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454" w:type="dxa"/>
            <w:shd w:val="clear" w:color="auto" w:fill="auto"/>
          </w:tcPr>
          <w:p w:rsidR="00BB4009" w:rsidRDefault="0041138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BB4009" w:rsidRDefault="0041138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  <w:shd w:val="clear" w:color="auto" w:fill="auto"/>
          </w:tcPr>
          <w:p w:rsidR="00BB4009" w:rsidRDefault="0041138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41138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7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7" w:type="dxa"/>
            <w:gridSpan w:val="2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B4009">
        <w:trPr>
          <w:trHeight w:val="866"/>
        </w:trPr>
        <w:tc>
          <w:tcPr>
            <w:tcW w:w="2149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45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5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7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7" w:type="dxa"/>
            <w:gridSpan w:val="2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B4009">
        <w:trPr>
          <w:trHeight w:val="58"/>
        </w:trPr>
        <w:tc>
          <w:tcPr>
            <w:tcW w:w="2149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145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5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7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7" w:type="dxa"/>
            <w:gridSpan w:val="2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BB4009">
        <w:trPr>
          <w:trHeight w:val="58"/>
        </w:trPr>
        <w:tc>
          <w:tcPr>
            <w:tcW w:w="2149" w:type="dxa"/>
            <w:shd w:val="clear" w:color="auto" w:fill="92D050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54" w:type="dxa"/>
            <w:shd w:val="clear" w:color="auto" w:fill="92D050"/>
          </w:tcPr>
          <w:p w:rsidR="00BB4009" w:rsidRDefault="004D6A5A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1" w:type="dxa"/>
            <w:shd w:val="clear" w:color="auto" w:fill="92D050"/>
          </w:tcPr>
          <w:p w:rsidR="00BB4009" w:rsidRDefault="00411389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54" w:type="dxa"/>
            <w:shd w:val="clear" w:color="auto" w:fill="92D050"/>
          </w:tcPr>
          <w:p w:rsidR="00BB4009" w:rsidRDefault="004D6A5A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92D050"/>
          </w:tcPr>
          <w:p w:rsidR="00BB4009" w:rsidRDefault="004D6A5A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531" w:type="dxa"/>
            <w:gridSpan w:val="2"/>
            <w:shd w:val="clear" w:color="auto" w:fill="92D050"/>
          </w:tcPr>
          <w:p w:rsidR="00BB4009" w:rsidRDefault="004D6A5A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3"/>
            <w:shd w:val="clear" w:color="auto" w:fill="92D050"/>
          </w:tcPr>
          <w:p w:rsidR="00BB4009" w:rsidRDefault="004D6A5A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75" w:type="dxa"/>
            <w:shd w:val="clear" w:color="auto" w:fill="92D050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7" w:type="dxa"/>
            <w:gridSpan w:val="2"/>
            <w:shd w:val="clear" w:color="auto" w:fill="92D050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BB4009">
        <w:trPr>
          <w:trHeight w:val="136"/>
        </w:trPr>
        <w:tc>
          <w:tcPr>
            <w:tcW w:w="2149" w:type="dxa"/>
            <w:shd w:val="clear" w:color="auto" w:fill="00B0F0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4" w:type="dxa"/>
            <w:shd w:val="clear" w:color="auto" w:fill="00B0F0"/>
          </w:tcPr>
          <w:p w:rsidR="00BB4009" w:rsidRDefault="004D6A5A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1" w:type="dxa"/>
            <w:shd w:val="clear" w:color="auto" w:fill="00B0F0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454" w:type="dxa"/>
            <w:shd w:val="clear" w:color="auto" w:fill="00B0F0"/>
          </w:tcPr>
          <w:p w:rsidR="00BB4009" w:rsidRDefault="004D6A5A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00B0F0"/>
          </w:tcPr>
          <w:p w:rsidR="00BB4009" w:rsidRDefault="004D6A5A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531" w:type="dxa"/>
            <w:gridSpan w:val="2"/>
            <w:shd w:val="clear" w:color="auto" w:fill="00B0F0"/>
          </w:tcPr>
          <w:p w:rsidR="00BB4009" w:rsidRDefault="004D6A5A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3"/>
            <w:shd w:val="clear" w:color="auto" w:fill="00B0F0"/>
          </w:tcPr>
          <w:p w:rsidR="00BB4009" w:rsidRDefault="004D6A5A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75" w:type="dxa"/>
            <w:shd w:val="clear" w:color="auto" w:fill="00B0F0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7" w:type="dxa"/>
            <w:gridSpan w:val="2"/>
            <w:shd w:val="clear" w:color="auto" w:fill="00B0F0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</w:tbl>
    <w:p w:rsidR="00BB4009" w:rsidRDefault="00BB4009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вопросов в обращениях, поступивших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Комарх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Костромской области </w:t>
      </w: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форме электронного документа, в письменной и устной форме с распределением по предметам ведения</w:t>
      </w: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163" w:type="dxa"/>
        <w:tblLook w:val="04A0" w:firstRow="1" w:lastRow="0" w:firstColumn="1" w:lastColumn="0" w:noHBand="0" w:noVBand="1"/>
      </w:tblPr>
      <w:tblGrid>
        <w:gridCol w:w="3629"/>
        <w:gridCol w:w="2603"/>
        <w:gridCol w:w="2835"/>
        <w:gridCol w:w="3119"/>
        <w:gridCol w:w="2977"/>
      </w:tblGrid>
      <w:tr w:rsidR="00BB4009">
        <w:trPr>
          <w:trHeight w:val="158"/>
        </w:trPr>
        <w:tc>
          <w:tcPr>
            <w:tcW w:w="3629" w:type="dxa"/>
            <w:vMerge w:val="restart"/>
          </w:tcPr>
          <w:p w:rsidR="00BB4009" w:rsidRDefault="00BB400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8" w:type="dxa"/>
            <w:gridSpan w:val="2"/>
          </w:tcPr>
          <w:p w:rsidR="00BB4009" w:rsidRDefault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кв.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6096" w:type="dxa"/>
            <w:gridSpan w:val="2"/>
          </w:tcPr>
          <w:p w:rsidR="00BB4009" w:rsidRDefault="00F2145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кв.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BB4009">
        <w:trPr>
          <w:trHeight w:val="450"/>
        </w:trPr>
        <w:tc>
          <w:tcPr>
            <w:tcW w:w="3629" w:type="dxa"/>
            <w:vMerge/>
          </w:tcPr>
          <w:p w:rsidR="00BB4009" w:rsidRDefault="00BB400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-ли.</w:t>
            </w:r>
          </w:p>
        </w:tc>
        <w:tc>
          <w:tcPr>
            <w:tcW w:w="2835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-ли.</w:t>
            </w:r>
          </w:p>
        </w:tc>
        <w:tc>
          <w:tcPr>
            <w:tcW w:w="2977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B4009">
        <w:trPr>
          <w:trHeight w:val="393"/>
        </w:trPr>
        <w:tc>
          <w:tcPr>
            <w:tcW w:w="3629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РФ</w:t>
            </w:r>
          </w:p>
        </w:tc>
        <w:tc>
          <w:tcPr>
            <w:tcW w:w="2603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c>
          <w:tcPr>
            <w:tcW w:w="3629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РФ и субъектов РФ</w:t>
            </w:r>
          </w:p>
        </w:tc>
        <w:tc>
          <w:tcPr>
            <w:tcW w:w="2603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shd w:val="clear" w:color="auto" w:fill="FFFFFF" w:themeFill="background1"/>
          </w:tcPr>
          <w:p w:rsidR="00BB4009" w:rsidRDefault="00F2145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FFFFFF" w:themeFill="background1"/>
          </w:tcPr>
          <w:p w:rsidR="00BB4009" w:rsidRDefault="00F2145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BB4009">
        <w:trPr>
          <w:trHeight w:val="200"/>
        </w:trPr>
        <w:tc>
          <w:tcPr>
            <w:tcW w:w="3629" w:type="dxa"/>
            <w:shd w:val="clear" w:color="auto" w:fill="92D050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субъектов РФ</w:t>
            </w:r>
          </w:p>
        </w:tc>
        <w:tc>
          <w:tcPr>
            <w:tcW w:w="2603" w:type="dxa"/>
            <w:shd w:val="clear" w:color="auto" w:fill="92D050"/>
          </w:tcPr>
          <w:p w:rsidR="00BB4009" w:rsidRPr="002F222D" w:rsidRDefault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92D050"/>
          </w:tcPr>
          <w:p w:rsidR="00BB4009" w:rsidRDefault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46,2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3119" w:type="dxa"/>
            <w:shd w:val="clear" w:color="auto" w:fill="92D050"/>
          </w:tcPr>
          <w:p w:rsidR="00BB4009" w:rsidRPr="00F21455" w:rsidRDefault="00F2145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92D050"/>
          </w:tcPr>
          <w:p w:rsidR="00BB4009" w:rsidRDefault="00F2145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BB4009">
        <w:tc>
          <w:tcPr>
            <w:tcW w:w="3629" w:type="dxa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местного значения</w:t>
            </w:r>
          </w:p>
        </w:tc>
        <w:tc>
          <w:tcPr>
            <w:tcW w:w="2603" w:type="dxa"/>
            <w:shd w:val="clear" w:color="auto" w:fill="FFFF00"/>
          </w:tcPr>
          <w:p w:rsidR="00BB4009" w:rsidRDefault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FFFF00"/>
          </w:tcPr>
          <w:p w:rsidR="00BB4009" w:rsidRDefault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53,8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3119" w:type="dxa"/>
            <w:shd w:val="clear" w:color="auto" w:fill="FFFF00"/>
          </w:tcPr>
          <w:p w:rsidR="00BB4009" w:rsidRDefault="00F2145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FFFF00"/>
          </w:tcPr>
          <w:p w:rsidR="00BB4009" w:rsidRDefault="00F2145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57,1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Активность населения Костромской области по количеству содержащихся в обращениях вопросов, распределенных по тематическим разделам</w:t>
      </w: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163" w:type="dxa"/>
        <w:tblLook w:val="04A0" w:firstRow="1" w:lastRow="0" w:firstColumn="1" w:lastColumn="0" w:noHBand="0" w:noVBand="1"/>
      </w:tblPr>
      <w:tblGrid>
        <w:gridCol w:w="4106"/>
        <w:gridCol w:w="1701"/>
        <w:gridCol w:w="3402"/>
        <w:gridCol w:w="3119"/>
        <w:gridCol w:w="2835"/>
      </w:tblGrid>
      <w:tr w:rsidR="00BB4009">
        <w:trPr>
          <w:trHeight w:val="158"/>
        </w:trPr>
        <w:tc>
          <w:tcPr>
            <w:tcW w:w="4106" w:type="dxa"/>
            <w:vMerge w:val="restart"/>
          </w:tcPr>
          <w:p w:rsidR="00BB4009" w:rsidRDefault="00BB400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BB4009" w:rsidRDefault="00612A5F" w:rsidP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113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кв.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954" w:type="dxa"/>
            <w:gridSpan w:val="2"/>
          </w:tcPr>
          <w:p w:rsidR="00BB4009" w:rsidRDefault="00F21455" w:rsidP="00F2145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92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кв.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BB4009">
        <w:trPr>
          <w:trHeight w:val="157"/>
        </w:trPr>
        <w:tc>
          <w:tcPr>
            <w:tcW w:w="4106" w:type="dxa"/>
            <w:vMerge/>
          </w:tcPr>
          <w:p w:rsidR="00BB4009" w:rsidRDefault="00BB400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Абсолютные показатели</w:t>
            </w:r>
          </w:p>
        </w:tc>
        <w:tc>
          <w:tcPr>
            <w:tcW w:w="3402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от кол-ва обр.,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КО </w:t>
            </w:r>
          </w:p>
        </w:tc>
        <w:tc>
          <w:tcPr>
            <w:tcW w:w="3119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Абсолютные показатели</w:t>
            </w:r>
          </w:p>
        </w:tc>
        <w:tc>
          <w:tcPr>
            <w:tcW w:w="2835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от кол-ва обр.,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КО</w:t>
            </w:r>
          </w:p>
        </w:tc>
      </w:tr>
      <w:tr w:rsidR="00BB4009">
        <w:tc>
          <w:tcPr>
            <w:tcW w:w="4106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701" w:type="dxa"/>
          </w:tcPr>
          <w:p w:rsidR="00BB4009" w:rsidRPr="00E113EE" w:rsidRDefault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BB4009" w:rsidRDefault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7,7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3119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0 %</w:t>
            </w:r>
          </w:p>
        </w:tc>
      </w:tr>
      <w:tr w:rsidR="00BB4009">
        <w:tc>
          <w:tcPr>
            <w:tcW w:w="4106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701" w:type="dxa"/>
          </w:tcPr>
          <w:p w:rsidR="00BB4009" w:rsidRDefault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BB4009" w:rsidRDefault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3119" w:type="dxa"/>
          </w:tcPr>
          <w:p w:rsidR="00BB4009" w:rsidRDefault="0041138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BB4009" w:rsidRDefault="0041138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  <w:tr w:rsidR="00BB4009">
        <w:tc>
          <w:tcPr>
            <w:tcW w:w="4106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701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0 %</w:t>
            </w:r>
          </w:p>
        </w:tc>
        <w:tc>
          <w:tcPr>
            <w:tcW w:w="3119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0 %</w:t>
            </w:r>
          </w:p>
        </w:tc>
      </w:tr>
      <w:tr w:rsidR="00BB4009">
        <w:tc>
          <w:tcPr>
            <w:tcW w:w="4106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1701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0 %</w:t>
            </w:r>
          </w:p>
        </w:tc>
        <w:tc>
          <w:tcPr>
            <w:tcW w:w="3119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0 %</w:t>
            </w:r>
          </w:p>
        </w:tc>
      </w:tr>
      <w:tr w:rsidR="00BB4009">
        <w:tc>
          <w:tcPr>
            <w:tcW w:w="4106" w:type="dxa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</w:tcPr>
          <w:p w:rsidR="00BB4009" w:rsidRDefault="00892EFE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12A5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BB4009" w:rsidRDefault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  <w:r w:rsidR="00892EFE">
              <w:rPr>
                <w:rFonts w:ascii="Times New Roman" w:hAnsi="Times New Roman" w:cs="Times New Roman"/>
                <w:b/>
                <w:sz w:val="28"/>
                <w:szCs w:val="28"/>
              </w:rPr>
              <w:t>,3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3119" w:type="dxa"/>
          </w:tcPr>
          <w:p w:rsidR="00BB4009" w:rsidRDefault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BB4009" w:rsidRDefault="0041138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  <w:tr w:rsidR="00BB4009">
        <w:tc>
          <w:tcPr>
            <w:tcW w:w="4106" w:type="dxa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  <w:tc>
          <w:tcPr>
            <w:tcW w:w="11057" w:type="dxa"/>
            <w:gridSpan w:val="4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 расчете активности населения Костромской области, учитываются обращения, поступившие из Костромской области</w:t>
            </w:r>
          </w:p>
        </w:tc>
      </w:tr>
    </w:tbl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BB4009" w:rsidRDefault="00BB4009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113EE" w:rsidRPr="00E113EE" w:rsidTr="00E113EE">
        <w:tc>
          <w:tcPr>
            <w:tcW w:w="7393" w:type="dxa"/>
          </w:tcPr>
          <w:p w:rsidR="00E113EE" w:rsidRPr="00E113EE" w:rsidRDefault="00E113EE" w:rsidP="00E113EE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обращений, авторы которых указали свой социальный статус от общего количества обращений</w:t>
            </w:r>
          </w:p>
        </w:tc>
        <w:tc>
          <w:tcPr>
            <w:tcW w:w="7393" w:type="dxa"/>
          </w:tcPr>
          <w:p w:rsidR="00E113EE" w:rsidRPr="00E113EE" w:rsidRDefault="00E113EE" w:rsidP="00E113EE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3EE">
              <w:rPr>
                <w:rFonts w:ascii="Times New Roman" w:hAnsi="Times New Roman" w:cs="Times New Roman"/>
                <w:sz w:val="28"/>
                <w:szCs w:val="28"/>
              </w:rPr>
              <w:t>Доля повторных обращений к общему количеству обращений</w:t>
            </w:r>
          </w:p>
        </w:tc>
      </w:tr>
    </w:tbl>
    <w:p w:rsidR="00BB4009" w:rsidRDefault="00BB4009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pPr w:leftFromText="180" w:rightFromText="180" w:vertAnchor="text" w:horzAnchor="page" w:tblpX="9253" w:tblpY="298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</w:tblGrid>
      <w:tr w:rsidR="00BB4009">
        <w:trPr>
          <w:trHeight w:val="841"/>
        </w:trPr>
        <w:tc>
          <w:tcPr>
            <w:tcW w:w="1868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869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повторных обращений</w:t>
            </w:r>
          </w:p>
        </w:tc>
        <w:tc>
          <w:tcPr>
            <w:tcW w:w="1869" w:type="dxa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обращений</w:t>
            </w:r>
          </w:p>
        </w:tc>
      </w:tr>
      <w:tr w:rsidR="00BB4009">
        <w:trPr>
          <w:trHeight w:val="841"/>
        </w:trPr>
        <w:tc>
          <w:tcPr>
            <w:tcW w:w="1868" w:type="dxa"/>
            <w:shd w:val="clear" w:color="auto" w:fill="FFC000"/>
          </w:tcPr>
          <w:p w:rsidR="00BB4009" w:rsidRDefault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 2021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9" w:type="dxa"/>
            <w:shd w:val="clear" w:color="auto" w:fill="FFC000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869" w:type="dxa"/>
            <w:shd w:val="clear" w:color="auto" w:fill="FFC000"/>
          </w:tcPr>
          <w:p w:rsidR="00BB4009" w:rsidRDefault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B4009">
        <w:trPr>
          <w:trHeight w:val="841"/>
        </w:trPr>
        <w:tc>
          <w:tcPr>
            <w:tcW w:w="1868" w:type="dxa"/>
            <w:shd w:val="clear" w:color="auto" w:fill="BCEBAF"/>
          </w:tcPr>
          <w:p w:rsidR="00BB4009" w:rsidRDefault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 2021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9" w:type="dxa"/>
            <w:shd w:val="clear" w:color="auto" w:fill="BCEBAF"/>
          </w:tcPr>
          <w:p w:rsidR="00BB4009" w:rsidRDefault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21,4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69" w:type="dxa"/>
            <w:shd w:val="clear" w:color="auto" w:fill="BCEBAF"/>
          </w:tcPr>
          <w:p w:rsidR="00BB4009" w:rsidRDefault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BB4009" w:rsidRDefault="0071071F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95700" cy="2457450"/>
            <wp:effectExtent l="19050" t="0" r="19050" b="0"/>
            <wp:docPr id="3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B4009" w:rsidRDefault="00BB4009">
      <w:pPr>
        <w:tabs>
          <w:tab w:val="left" w:pos="145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вопросов в обращениях, поступивших в форме электронного документа, </w:t>
      </w: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письменной форме и устной форме по тематическому разделу «Государство, общество, политика»</w:t>
      </w:r>
    </w:p>
    <w:tbl>
      <w:tblPr>
        <w:tblStyle w:val="a6"/>
        <w:tblpPr w:leftFromText="180" w:rightFromText="180" w:vertAnchor="text" w:tblpY="89"/>
        <w:tblW w:w="14596" w:type="dxa"/>
        <w:tblLayout w:type="fixed"/>
        <w:tblLook w:val="04A0" w:firstRow="1" w:lastRow="0" w:firstColumn="1" w:lastColumn="0" w:noHBand="0" w:noVBand="1"/>
      </w:tblPr>
      <w:tblGrid>
        <w:gridCol w:w="3338"/>
        <w:gridCol w:w="1619"/>
        <w:gridCol w:w="1417"/>
        <w:gridCol w:w="2126"/>
        <w:gridCol w:w="1985"/>
        <w:gridCol w:w="2126"/>
        <w:gridCol w:w="1985"/>
      </w:tblGrid>
      <w:tr w:rsidR="00BB4009">
        <w:trPr>
          <w:trHeight w:val="301"/>
        </w:trPr>
        <w:tc>
          <w:tcPr>
            <w:tcW w:w="3338" w:type="dxa"/>
            <w:vMerge w:val="restart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162" w:type="dxa"/>
            <w:gridSpan w:val="3"/>
            <w:shd w:val="clear" w:color="auto" w:fill="auto"/>
          </w:tcPr>
          <w:p w:rsidR="00BB4009" w:rsidRDefault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кв.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BB4009" w:rsidRDefault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92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BB4009">
        <w:trPr>
          <w:trHeight w:val="300"/>
        </w:trPr>
        <w:tc>
          <w:tcPr>
            <w:tcW w:w="3338" w:type="dxa"/>
            <w:vMerge/>
            <w:shd w:val="clear" w:color="auto" w:fill="FFFFFF" w:themeFill="background1"/>
          </w:tcPr>
          <w:p w:rsidR="00BB4009" w:rsidRDefault="00BB400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  <w:tc>
          <w:tcPr>
            <w:tcW w:w="1417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тематики в разделе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тематики в разделе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</w:tr>
      <w:tr w:rsidR="00BB4009">
        <w:trPr>
          <w:trHeight w:val="252"/>
        </w:trPr>
        <w:tc>
          <w:tcPr>
            <w:tcW w:w="3338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Конституционный строй</w:t>
            </w:r>
          </w:p>
        </w:tc>
        <w:tc>
          <w:tcPr>
            <w:tcW w:w="1619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009">
        <w:trPr>
          <w:trHeight w:val="517"/>
        </w:trPr>
        <w:tc>
          <w:tcPr>
            <w:tcW w:w="3338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619" w:type="dxa"/>
            <w:shd w:val="clear" w:color="auto" w:fill="auto"/>
          </w:tcPr>
          <w:p w:rsidR="00BB4009" w:rsidRDefault="00E113E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B4009" w:rsidRDefault="00E113E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009">
        <w:trPr>
          <w:trHeight w:val="70"/>
        </w:trPr>
        <w:tc>
          <w:tcPr>
            <w:tcW w:w="3338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отношения. Международное право</w:t>
            </w:r>
          </w:p>
        </w:tc>
        <w:tc>
          <w:tcPr>
            <w:tcW w:w="1619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009">
        <w:trPr>
          <w:trHeight w:val="70"/>
        </w:trPr>
        <w:tc>
          <w:tcPr>
            <w:tcW w:w="3338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1619" w:type="dxa"/>
            <w:shd w:val="clear" w:color="auto" w:fill="auto"/>
          </w:tcPr>
          <w:p w:rsidR="00BB4009" w:rsidRDefault="00612A5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B4009" w:rsidRDefault="00612A5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  <w:r w:rsidR="0071071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126" w:type="dxa"/>
            <w:shd w:val="clear" w:color="auto" w:fill="auto"/>
          </w:tcPr>
          <w:p w:rsidR="00BB4009" w:rsidRDefault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0,016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009">
        <w:trPr>
          <w:trHeight w:val="517"/>
        </w:trPr>
        <w:tc>
          <w:tcPr>
            <w:tcW w:w="3338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правовые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619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009">
        <w:trPr>
          <w:trHeight w:val="517"/>
        </w:trPr>
        <w:tc>
          <w:tcPr>
            <w:tcW w:w="3338" w:type="dxa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*Примечание</w:t>
            </w:r>
          </w:p>
        </w:tc>
        <w:tc>
          <w:tcPr>
            <w:tcW w:w="11258" w:type="dxa"/>
            <w:gridSpan w:val="6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При расчете активности населения Костромской области учитываются обращения, поступившие из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акты</w:t>
            </w:r>
          </w:p>
        </w:tc>
      </w:tr>
    </w:tbl>
    <w:p w:rsidR="00BB4009" w:rsidRDefault="0071071F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Количество вопросов в обращениях, поступивших в форме электронного документа,</w:t>
      </w: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письменной форме и устной форме по тематическому разделу «Жилищно-коммунальная сфера»</w:t>
      </w:r>
    </w:p>
    <w:tbl>
      <w:tblPr>
        <w:tblStyle w:val="a6"/>
        <w:tblpPr w:leftFromText="180" w:rightFromText="180" w:vertAnchor="text" w:tblpY="89"/>
        <w:tblW w:w="14596" w:type="dxa"/>
        <w:tblLook w:val="04A0" w:firstRow="1" w:lastRow="0" w:firstColumn="1" w:lastColumn="0" w:noHBand="0" w:noVBand="1"/>
      </w:tblPr>
      <w:tblGrid>
        <w:gridCol w:w="2945"/>
        <w:gridCol w:w="1586"/>
        <w:gridCol w:w="1985"/>
        <w:gridCol w:w="1984"/>
        <w:gridCol w:w="2127"/>
        <w:gridCol w:w="1984"/>
        <w:gridCol w:w="1985"/>
      </w:tblGrid>
      <w:tr w:rsidR="00BB4009">
        <w:trPr>
          <w:trHeight w:val="203"/>
        </w:trPr>
        <w:tc>
          <w:tcPr>
            <w:tcW w:w="2945" w:type="dxa"/>
            <w:vMerge w:val="restart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555" w:type="dxa"/>
            <w:gridSpan w:val="3"/>
            <w:shd w:val="clear" w:color="auto" w:fill="FFFFFF" w:themeFill="background1"/>
          </w:tcPr>
          <w:p w:rsidR="00BB4009" w:rsidRDefault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кв.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6096" w:type="dxa"/>
            <w:gridSpan w:val="3"/>
            <w:shd w:val="clear" w:color="auto" w:fill="FFFFFF" w:themeFill="background1"/>
          </w:tcPr>
          <w:p w:rsidR="00BB4009" w:rsidRDefault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кв.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BB4009">
        <w:trPr>
          <w:trHeight w:val="202"/>
        </w:trPr>
        <w:tc>
          <w:tcPr>
            <w:tcW w:w="2945" w:type="dxa"/>
            <w:vMerge/>
          </w:tcPr>
          <w:p w:rsidR="00BB4009" w:rsidRDefault="00BB400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тематики в разделе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тематики в разделе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</w:tr>
      <w:tr w:rsidR="00BB4009">
        <w:trPr>
          <w:trHeight w:val="603"/>
        </w:trPr>
        <w:tc>
          <w:tcPr>
            <w:tcW w:w="294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Жилищное законодательство и его применение</w:t>
            </w:r>
          </w:p>
        </w:tc>
        <w:tc>
          <w:tcPr>
            <w:tcW w:w="158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198"/>
        </w:trPr>
        <w:tc>
          <w:tcPr>
            <w:tcW w:w="294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Жилище</w:t>
            </w:r>
          </w:p>
        </w:tc>
        <w:tc>
          <w:tcPr>
            <w:tcW w:w="1586" w:type="dxa"/>
            <w:shd w:val="clear" w:color="auto" w:fill="auto"/>
          </w:tcPr>
          <w:p w:rsidR="00BB4009" w:rsidRDefault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70"/>
        </w:trPr>
        <w:tc>
          <w:tcPr>
            <w:tcW w:w="294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Риэлтерская деятельность </w:t>
            </w:r>
          </w:p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жилищном фонде)</w:t>
            </w:r>
          </w:p>
        </w:tc>
        <w:tc>
          <w:tcPr>
            <w:tcW w:w="158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198"/>
        </w:trPr>
        <w:tc>
          <w:tcPr>
            <w:tcW w:w="294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Нежилой фонд</w:t>
            </w:r>
          </w:p>
        </w:tc>
        <w:tc>
          <w:tcPr>
            <w:tcW w:w="158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396"/>
        </w:trPr>
        <w:tc>
          <w:tcPr>
            <w:tcW w:w="294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права на жилище</w:t>
            </w:r>
          </w:p>
        </w:tc>
        <w:tc>
          <w:tcPr>
            <w:tcW w:w="158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B4009">
        <w:trPr>
          <w:trHeight w:val="485"/>
        </w:trPr>
        <w:tc>
          <w:tcPr>
            <w:tcW w:w="294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обеспечение коммунальными услугами</w:t>
            </w:r>
          </w:p>
        </w:tc>
        <w:tc>
          <w:tcPr>
            <w:tcW w:w="1586" w:type="dxa"/>
            <w:shd w:val="clear" w:color="auto" w:fill="auto"/>
          </w:tcPr>
          <w:p w:rsidR="00BB4009" w:rsidRDefault="00892EFE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:rsidR="00BB4009" w:rsidRDefault="003F726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3F726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985" w:type="dxa"/>
            <w:shd w:val="clear" w:color="auto" w:fill="auto"/>
          </w:tcPr>
          <w:p w:rsidR="00BB4009" w:rsidRDefault="003F7267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485"/>
        </w:trPr>
        <w:tc>
          <w:tcPr>
            <w:tcW w:w="2945" w:type="dxa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*Примечание</w:t>
            </w:r>
          </w:p>
        </w:tc>
        <w:tc>
          <w:tcPr>
            <w:tcW w:w="11651" w:type="dxa"/>
            <w:gridSpan w:val="6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При расчете активности населения Костромской области учитываются обращения, поступившие из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акты</w:t>
            </w:r>
          </w:p>
        </w:tc>
      </w:tr>
    </w:tbl>
    <w:p w:rsidR="00BB4009" w:rsidRDefault="00BB4009">
      <w:pPr>
        <w:tabs>
          <w:tab w:val="left" w:pos="145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вопросов в обращениях, поступивших в форме электронного документа, </w:t>
      </w: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письменной форме и устной форме по тематическому разделу «Оборона, безопасность, законность»</w:t>
      </w:r>
    </w:p>
    <w:tbl>
      <w:tblPr>
        <w:tblStyle w:val="a6"/>
        <w:tblpPr w:leftFromText="180" w:rightFromText="180" w:vertAnchor="text" w:tblpY="89"/>
        <w:tblW w:w="14596" w:type="dxa"/>
        <w:tblLayout w:type="fixed"/>
        <w:tblLook w:val="04A0" w:firstRow="1" w:lastRow="0" w:firstColumn="1" w:lastColumn="0" w:noHBand="0" w:noVBand="1"/>
      </w:tblPr>
      <w:tblGrid>
        <w:gridCol w:w="3369"/>
        <w:gridCol w:w="1588"/>
        <w:gridCol w:w="1842"/>
        <w:gridCol w:w="1843"/>
        <w:gridCol w:w="1985"/>
        <w:gridCol w:w="1984"/>
        <w:gridCol w:w="1985"/>
      </w:tblGrid>
      <w:tr w:rsidR="00BB4009">
        <w:trPr>
          <w:trHeight w:val="137"/>
        </w:trPr>
        <w:tc>
          <w:tcPr>
            <w:tcW w:w="3369" w:type="dxa"/>
            <w:vMerge w:val="restart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273" w:type="dxa"/>
            <w:gridSpan w:val="3"/>
            <w:shd w:val="clear" w:color="auto" w:fill="FFFFFF" w:themeFill="background1"/>
          </w:tcPr>
          <w:p w:rsidR="00BB4009" w:rsidRDefault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кв.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954" w:type="dxa"/>
            <w:gridSpan w:val="3"/>
            <w:shd w:val="clear" w:color="auto" w:fill="FFFFFF" w:themeFill="background1"/>
          </w:tcPr>
          <w:p w:rsidR="00BB4009" w:rsidRDefault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кв.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BB4009">
        <w:trPr>
          <w:trHeight w:val="136"/>
        </w:trPr>
        <w:tc>
          <w:tcPr>
            <w:tcW w:w="3369" w:type="dxa"/>
            <w:vMerge/>
          </w:tcPr>
          <w:p w:rsidR="00BB4009" w:rsidRDefault="00BB400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тематики в разделе</w:t>
            </w:r>
          </w:p>
        </w:tc>
        <w:tc>
          <w:tcPr>
            <w:tcW w:w="1843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тематики в разделе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</w:tr>
      <w:tr w:rsidR="00BB4009">
        <w:trPr>
          <w:trHeight w:val="239"/>
        </w:trPr>
        <w:tc>
          <w:tcPr>
            <w:tcW w:w="3369" w:type="dxa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Оборона</w:t>
            </w:r>
          </w:p>
        </w:tc>
        <w:tc>
          <w:tcPr>
            <w:tcW w:w="1588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843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009">
        <w:trPr>
          <w:trHeight w:val="133"/>
        </w:trPr>
        <w:tc>
          <w:tcPr>
            <w:tcW w:w="3369" w:type="dxa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588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843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009">
        <w:trPr>
          <w:trHeight w:val="238"/>
        </w:trPr>
        <w:tc>
          <w:tcPr>
            <w:tcW w:w="3369" w:type="dxa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Правосудие</w:t>
            </w:r>
          </w:p>
        </w:tc>
        <w:tc>
          <w:tcPr>
            <w:tcW w:w="1588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843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009">
        <w:trPr>
          <w:trHeight w:val="133"/>
        </w:trPr>
        <w:tc>
          <w:tcPr>
            <w:tcW w:w="3369" w:type="dxa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Уголовное право. Исполнение наказаний</w:t>
            </w:r>
          </w:p>
        </w:tc>
        <w:tc>
          <w:tcPr>
            <w:tcW w:w="1588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843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009">
        <w:trPr>
          <w:trHeight w:val="267"/>
        </w:trPr>
        <w:tc>
          <w:tcPr>
            <w:tcW w:w="3369" w:type="dxa"/>
          </w:tcPr>
          <w:p w:rsidR="00BB4009" w:rsidRDefault="0071071F">
            <w:pPr>
              <w:tabs>
                <w:tab w:val="left" w:pos="14570"/>
              </w:tabs>
              <w:ind w:left="-57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Прокуратура. Органы юстиции. Адвокатура. Нотариат</w:t>
            </w:r>
          </w:p>
        </w:tc>
        <w:tc>
          <w:tcPr>
            <w:tcW w:w="1588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843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009">
        <w:trPr>
          <w:trHeight w:val="267"/>
        </w:trPr>
        <w:tc>
          <w:tcPr>
            <w:tcW w:w="3369" w:type="dxa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*Примечание</w:t>
            </w:r>
          </w:p>
        </w:tc>
        <w:tc>
          <w:tcPr>
            <w:tcW w:w="11227" w:type="dxa"/>
            <w:gridSpan w:val="6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При расчете активности населения Костромской области учитываются обращения, поступившие из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акты</w:t>
            </w:r>
          </w:p>
        </w:tc>
      </w:tr>
    </w:tbl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Количество вопросов в обращениях, поступивших в форме электронного документа, </w:t>
      </w: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письменной форме и устной форме по тематическому разделу «Социальная сфера»</w:t>
      </w:r>
    </w:p>
    <w:tbl>
      <w:tblPr>
        <w:tblStyle w:val="a6"/>
        <w:tblpPr w:leftFromText="180" w:rightFromText="180" w:vertAnchor="text" w:tblpY="89"/>
        <w:tblW w:w="14596" w:type="dxa"/>
        <w:tblLook w:val="04A0" w:firstRow="1" w:lastRow="0" w:firstColumn="1" w:lastColumn="0" w:noHBand="0" w:noVBand="1"/>
      </w:tblPr>
      <w:tblGrid>
        <w:gridCol w:w="3098"/>
        <w:gridCol w:w="1859"/>
        <w:gridCol w:w="1984"/>
        <w:gridCol w:w="1985"/>
        <w:gridCol w:w="1701"/>
        <w:gridCol w:w="1842"/>
        <w:gridCol w:w="2127"/>
      </w:tblGrid>
      <w:tr w:rsidR="00BB4009">
        <w:trPr>
          <w:trHeight w:val="203"/>
        </w:trPr>
        <w:tc>
          <w:tcPr>
            <w:tcW w:w="3098" w:type="dxa"/>
            <w:vMerge w:val="restart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828" w:type="dxa"/>
            <w:gridSpan w:val="3"/>
            <w:shd w:val="clear" w:color="auto" w:fill="FFFFFF" w:themeFill="background1"/>
          </w:tcPr>
          <w:p w:rsidR="00BB4009" w:rsidRDefault="00612A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кв.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B4009" w:rsidRDefault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кв.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BB4009">
        <w:trPr>
          <w:trHeight w:val="202"/>
        </w:trPr>
        <w:tc>
          <w:tcPr>
            <w:tcW w:w="3098" w:type="dxa"/>
            <w:vMerge/>
          </w:tcPr>
          <w:p w:rsidR="00BB4009" w:rsidRDefault="00BB400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тематики в разделе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17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тематики в разделе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</w:tr>
      <w:tr w:rsidR="00BB4009">
        <w:trPr>
          <w:trHeight w:val="377"/>
        </w:trPr>
        <w:tc>
          <w:tcPr>
            <w:tcW w:w="3098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1859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198"/>
        </w:trPr>
        <w:tc>
          <w:tcPr>
            <w:tcW w:w="3098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и занятость населения</w:t>
            </w:r>
          </w:p>
        </w:tc>
        <w:tc>
          <w:tcPr>
            <w:tcW w:w="185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613"/>
        </w:trPr>
        <w:tc>
          <w:tcPr>
            <w:tcW w:w="3098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социальное страхование</w:t>
            </w:r>
          </w:p>
        </w:tc>
        <w:tc>
          <w:tcPr>
            <w:tcW w:w="1859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70"/>
        </w:trPr>
        <w:tc>
          <w:tcPr>
            <w:tcW w:w="3098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Образование, наука, культура</w:t>
            </w:r>
          </w:p>
        </w:tc>
        <w:tc>
          <w:tcPr>
            <w:tcW w:w="1859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70"/>
        </w:trPr>
        <w:tc>
          <w:tcPr>
            <w:tcW w:w="3098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Здравоохранение, Физическая культура и спорт, Туризм</w:t>
            </w:r>
          </w:p>
        </w:tc>
        <w:tc>
          <w:tcPr>
            <w:tcW w:w="1859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485"/>
        </w:trPr>
        <w:tc>
          <w:tcPr>
            <w:tcW w:w="3098" w:type="dxa"/>
            <w:tcBorders>
              <w:bottom w:val="single" w:sz="4" w:space="0" w:color="auto"/>
            </w:tcBorders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обеспечение коммунальными услугами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B4009" w:rsidRDefault="00F92C03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B4009" w:rsidRDefault="00F92C03" w:rsidP="00F92C03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485"/>
        </w:trPr>
        <w:tc>
          <w:tcPr>
            <w:tcW w:w="3098" w:type="dxa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*Примечание</w:t>
            </w:r>
          </w:p>
        </w:tc>
        <w:tc>
          <w:tcPr>
            <w:tcW w:w="11498" w:type="dxa"/>
            <w:gridSpan w:val="6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При расчете активности населения Костромской области учитываются обращения, поступившие из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акты</w:t>
            </w:r>
          </w:p>
        </w:tc>
      </w:tr>
    </w:tbl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вопросов в обращениях, поступивших в форме электронного документа, </w:t>
      </w: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письменной форме и устной форме по тематическому разделу «Экономика»</w:t>
      </w:r>
    </w:p>
    <w:tbl>
      <w:tblPr>
        <w:tblStyle w:val="a6"/>
        <w:tblpPr w:leftFromText="180" w:rightFromText="180" w:vertAnchor="text" w:tblpY="89"/>
        <w:tblW w:w="14596" w:type="dxa"/>
        <w:tblLook w:val="04A0" w:firstRow="1" w:lastRow="0" w:firstColumn="1" w:lastColumn="0" w:noHBand="0" w:noVBand="1"/>
      </w:tblPr>
      <w:tblGrid>
        <w:gridCol w:w="3173"/>
        <w:gridCol w:w="1784"/>
        <w:gridCol w:w="1984"/>
        <w:gridCol w:w="1985"/>
        <w:gridCol w:w="1701"/>
        <w:gridCol w:w="1842"/>
        <w:gridCol w:w="2127"/>
      </w:tblGrid>
      <w:tr w:rsidR="00BB4009">
        <w:trPr>
          <w:trHeight w:val="203"/>
        </w:trPr>
        <w:tc>
          <w:tcPr>
            <w:tcW w:w="3173" w:type="dxa"/>
            <w:vMerge w:val="restart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753" w:type="dxa"/>
            <w:gridSpan w:val="3"/>
            <w:shd w:val="clear" w:color="auto" w:fill="auto"/>
          </w:tcPr>
          <w:p w:rsidR="00BB4009" w:rsidRDefault="00612A5F" w:rsidP="006319D2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кв.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BB4009" w:rsidRDefault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кв.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BB4009">
        <w:trPr>
          <w:trHeight w:val="202"/>
        </w:trPr>
        <w:tc>
          <w:tcPr>
            <w:tcW w:w="3173" w:type="dxa"/>
            <w:vMerge/>
            <w:shd w:val="clear" w:color="auto" w:fill="auto"/>
          </w:tcPr>
          <w:p w:rsidR="00BB4009" w:rsidRDefault="00BB400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тематики в разделе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17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тематики в разделе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 w:rsidP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</w:tr>
      <w:tr w:rsidR="00BB4009">
        <w:trPr>
          <w:trHeight w:val="603"/>
        </w:trPr>
        <w:tc>
          <w:tcPr>
            <w:tcW w:w="3173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Финансы</w:t>
            </w:r>
          </w:p>
        </w:tc>
        <w:tc>
          <w:tcPr>
            <w:tcW w:w="1784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 w:rsidP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 w:rsidTr="000A0D07">
        <w:trPr>
          <w:trHeight w:val="70"/>
        </w:trPr>
        <w:tc>
          <w:tcPr>
            <w:tcW w:w="3173" w:type="dxa"/>
            <w:shd w:val="clear" w:color="auto" w:fill="FDE9D9" w:themeFill="accent6" w:themeFillTint="33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деятельность</w:t>
            </w:r>
          </w:p>
        </w:tc>
        <w:tc>
          <w:tcPr>
            <w:tcW w:w="1784" w:type="dxa"/>
            <w:shd w:val="clear" w:color="auto" w:fill="FDE9D9" w:themeFill="accent6" w:themeFillTint="33"/>
          </w:tcPr>
          <w:p w:rsidR="00BB4009" w:rsidRDefault="00ED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BB4009" w:rsidRDefault="00ED112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84,6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BB4009" w:rsidRDefault="00ED112A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0,0017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BB4009" w:rsidRDefault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:rsidR="00BB4009" w:rsidRDefault="00D86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BB4009" w:rsidRDefault="00B91695" w:rsidP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</w:tc>
      </w:tr>
      <w:tr w:rsidR="00BB4009">
        <w:trPr>
          <w:trHeight w:val="70"/>
        </w:trPr>
        <w:tc>
          <w:tcPr>
            <w:tcW w:w="3173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Внешнеэкономическая деятельность</w:t>
            </w:r>
          </w:p>
        </w:tc>
        <w:tc>
          <w:tcPr>
            <w:tcW w:w="1784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 w:rsidP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B4009" w:rsidTr="000A0D07">
        <w:trPr>
          <w:trHeight w:val="347"/>
        </w:trPr>
        <w:tc>
          <w:tcPr>
            <w:tcW w:w="3173" w:type="dxa"/>
            <w:shd w:val="clear" w:color="auto" w:fill="D6E3BC" w:themeFill="accent3" w:themeFillTint="66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ресурсы</w:t>
            </w:r>
          </w:p>
        </w:tc>
        <w:tc>
          <w:tcPr>
            <w:tcW w:w="1784" w:type="dxa"/>
            <w:shd w:val="clear" w:color="auto" w:fill="D6E3BC" w:themeFill="accent3" w:themeFillTint="66"/>
          </w:tcPr>
          <w:p w:rsidR="00BB4009" w:rsidRDefault="00ED112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:rsidR="00BB4009" w:rsidRDefault="00ED112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112A">
              <w:rPr>
                <w:rFonts w:ascii="Times New Roman" w:hAnsi="Times New Roman" w:cs="Times New Roman"/>
                <w:sz w:val="28"/>
                <w:szCs w:val="28"/>
              </w:rPr>
              <w:t>,00015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BB4009" w:rsidRDefault="00D8655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BB4009" w:rsidRDefault="00D8655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7" w:type="dxa"/>
            <w:shd w:val="clear" w:color="auto" w:fill="D6E3BC" w:themeFill="accent3" w:themeFillTint="66"/>
          </w:tcPr>
          <w:p w:rsidR="00BB4009" w:rsidRDefault="00B91695" w:rsidP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</w:tr>
      <w:tr w:rsidR="00BB4009">
        <w:trPr>
          <w:trHeight w:val="70"/>
        </w:trPr>
        <w:tc>
          <w:tcPr>
            <w:tcW w:w="3173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и информатизация</w:t>
            </w:r>
          </w:p>
        </w:tc>
        <w:tc>
          <w:tcPr>
            <w:tcW w:w="1784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127" w:type="dxa"/>
            <w:shd w:val="clear" w:color="auto" w:fill="auto"/>
          </w:tcPr>
          <w:p w:rsidR="00BB4009" w:rsidRDefault="0071071F" w:rsidP="00D8655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70"/>
        </w:trPr>
        <w:tc>
          <w:tcPr>
            <w:tcW w:w="3173" w:type="dxa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*Примечание</w:t>
            </w:r>
          </w:p>
        </w:tc>
        <w:tc>
          <w:tcPr>
            <w:tcW w:w="11423" w:type="dxa"/>
            <w:gridSpan w:val="6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При расчете активности населения Костромской области учитываются обращения, поступившие из Костромской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акты</w:t>
            </w:r>
          </w:p>
        </w:tc>
      </w:tr>
    </w:tbl>
    <w:p w:rsidR="00BB4009" w:rsidRDefault="00BB4009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Количество вопросов в тематическом разделе, доля в общем количестве тематического раздела и активность населения по тематическому разделу </w:t>
      </w:r>
    </w:p>
    <w:tbl>
      <w:tblPr>
        <w:tblStyle w:val="a6"/>
        <w:tblpPr w:leftFromText="180" w:rightFromText="180" w:vertAnchor="text" w:tblpY="89"/>
        <w:tblW w:w="14596" w:type="dxa"/>
        <w:tblLayout w:type="fixed"/>
        <w:tblLook w:val="04A0" w:firstRow="1" w:lastRow="0" w:firstColumn="1" w:lastColumn="0" w:noHBand="0" w:noVBand="1"/>
      </w:tblPr>
      <w:tblGrid>
        <w:gridCol w:w="2263"/>
        <w:gridCol w:w="1673"/>
        <w:gridCol w:w="28"/>
        <w:gridCol w:w="1985"/>
        <w:gridCol w:w="2126"/>
        <w:gridCol w:w="2126"/>
        <w:gridCol w:w="1985"/>
        <w:gridCol w:w="2410"/>
      </w:tblGrid>
      <w:tr w:rsidR="00BB4009">
        <w:trPr>
          <w:trHeight w:val="178"/>
        </w:trPr>
        <w:tc>
          <w:tcPr>
            <w:tcW w:w="2263" w:type="dxa"/>
            <w:vMerge w:val="restart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Тематический раздел/</w:t>
            </w:r>
          </w:p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Тематика</w:t>
            </w:r>
          </w:p>
        </w:tc>
        <w:tc>
          <w:tcPr>
            <w:tcW w:w="5812" w:type="dxa"/>
            <w:gridSpan w:val="4"/>
            <w:shd w:val="clear" w:color="auto" w:fill="FFFFFF" w:themeFill="background1"/>
          </w:tcPr>
          <w:p w:rsidR="00BB4009" w:rsidRDefault="00ED112A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2021</w:t>
            </w:r>
            <w:r w:rsidR="0071071F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6521" w:type="dxa"/>
            <w:gridSpan w:val="3"/>
            <w:shd w:val="clear" w:color="auto" w:fill="FFFFFF" w:themeFill="background1"/>
          </w:tcPr>
          <w:p w:rsidR="00BB4009" w:rsidRDefault="00B9169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85F38">
              <w:rPr>
                <w:rFonts w:ascii="Times New Roman" w:hAnsi="Times New Roman" w:cs="Times New Roman"/>
                <w:b/>
              </w:rPr>
              <w:t xml:space="preserve"> кв. 2021</w:t>
            </w:r>
            <w:r w:rsidR="0071071F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BB4009">
        <w:trPr>
          <w:cantSplit/>
          <w:trHeight w:val="1134"/>
        </w:trPr>
        <w:tc>
          <w:tcPr>
            <w:tcW w:w="2263" w:type="dxa"/>
            <w:vMerge/>
            <w:shd w:val="clear" w:color="auto" w:fill="FFFFFF" w:themeFill="background1"/>
          </w:tcPr>
          <w:p w:rsidR="00BB4009" w:rsidRDefault="00BB400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вопросов</w:t>
            </w:r>
          </w:p>
        </w:tc>
        <w:tc>
          <w:tcPr>
            <w:tcW w:w="198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тематического раздела в общем количестве обращений</w:t>
            </w:r>
          </w:p>
        </w:tc>
        <w:tc>
          <w:tcPr>
            <w:tcW w:w="2126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Активность населения в тематическом разделе</w:t>
            </w:r>
          </w:p>
        </w:tc>
        <w:tc>
          <w:tcPr>
            <w:tcW w:w="2126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Всего вопросов</w:t>
            </w:r>
          </w:p>
        </w:tc>
        <w:tc>
          <w:tcPr>
            <w:tcW w:w="198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тематического раздела в общем количестве обращений</w:t>
            </w:r>
          </w:p>
        </w:tc>
        <w:tc>
          <w:tcPr>
            <w:tcW w:w="2410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Активность населения в тематическом разделе</w:t>
            </w:r>
          </w:p>
        </w:tc>
      </w:tr>
      <w:tr w:rsidR="00BB4009" w:rsidTr="00ED112A">
        <w:trPr>
          <w:trHeight w:val="530"/>
        </w:trPr>
        <w:tc>
          <w:tcPr>
            <w:tcW w:w="2263" w:type="dxa"/>
            <w:shd w:val="clear" w:color="auto" w:fill="FDE9D9" w:themeFill="accent6" w:themeFillTint="33"/>
          </w:tcPr>
          <w:p w:rsidR="00BB4009" w:rsidRPr="00ED112A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2A">
              <w:rPr>
                <w:rFonts w:ascii="Times New Roman" w:hAnsi="Times New Roman" w:cs="Times New Roman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673" w:type="dxa"/>
            <w:shd w:val="clear" w:color="auto" w:fill="FDE9D9" w:themeFill="accent6" w:themeFillTint="33"/>
          </w:tcPr>
          <w:p w:rsidR="00BB4009" w:rsidRPr="00ED112A" w:rsidRDefault="00ED112A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1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3" w:type="dxa"/>
            <w:gridSpan w:val="2"/>
            <w:shd w:val="clear" w:color="auto" w:fill="FDE9D9" w:themeFill="accent6" w:themeFillTint="33"/>
          </w:tcPr>
          <w:p w:rsidR="00BB4009" w:rsidRPr="00ED112A" w:rsidRDefault="00ED112A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12A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  <w:r w:rsidR="0071071F" w:rsidRPr="00ED112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BB4009" w:rsidRPr="00ED112A" w:rsidRDefault="00E113EE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1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112A" w:rsidRPr="00ED112A">
              <w:rPr>
                <w:rFonts w:ascii="Times New Roman" w:hAnsi="Times New Roman" w:cs="Times New Roman"/>
                <w:sz w:val="28"/>
                <w:szCs w:val="28"/>
              </w:rPr>
              <w:t>,0157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BB4009" w:rsidRPr="00ED112A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1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BB4009" w:rsidRPr="00ED112A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12A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BB4009" w:rsidRPr="00ED112A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1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530"/>
        </w:trPr>
        <w:tc>
          <w:tcPr>
            <w:tcW w:w="2263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правовые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10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009" w:rsidTr="00ED112A">
        <w:trPr>
          <w:trHeight w:val="530"/>
        </w:trPr>
        <w:tc>
          <w:tcPr>
            <w:tcW w:w="2263" w:type="dxa"/>
            <w:shd w:val="clear" w:color="auto" w:fill="FFFFFF" w:themeFill="background1"/>
          </w:tcPr>
          <w:p w:rsidR="00BB4009" w:rsidRPr="00ED112A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 w:rsidRPr="00ED112A">
              <w:rPr>
                <w:rFonts w:ascii="Times New Roman" w:hAnsi="Times New Roman" w:cs="Times New Roman"/>
              </w:rPr>
              <w:t>Жилищно-коммунальная сфера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BB4009" w:rsidRPr="00ED112A" w:rsidRDefault="00ED112A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1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</w:tcPr>
          <w:p w:rsidR="00BB4009" w:rsidRPr="00ED112A" w:rsidRDefault="00ED112A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1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071F" w:rsidRPr="00ED112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6" w:type="dxa"/>
            <w:shd w:val="clear" w:color="auto" w:fill="FFFFFF" w:themeFill="background1"/>
          </w:tcPr>
          <w:p w:rsidR="00BB4009" w:rsidRPr="00ED112A" w:rsidRDefault="00ED112A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1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</w:tcPr>
          <w:p w:rsidR="00BB4009" w:rsidRPr="004E0197" w:rsidRDefault="00ED112A" w:rsidP="007D0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</w:tcPr>
          <w:p w:rsidR="00BB4009" w:rsidRPr="004E0197" w:rsidRDefault="004E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071F" w:rsidRPr="004E019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  <w:shd w:val="clear" w:color="auto" w:fill="FFFFFF" w:themeFill="background1"/>
          </w:tcPr>
          <w:p w:rsidR="00BB4009" w:rsidRPr="004E0197" w:rsidRDefault="004E0197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174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:rsidR="00BB4009" w:rsidRPr="00ED112A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 w:rsidRPr="00ED112A">
              <w:rPr>
                <w:rFonts w:ascii="Times New Roman" w:hAnsi="Times New Roman" w:cs="Times New Roman"/>
              </w:rPr>
              <w:t>Оборона, безопасность, законность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4009" w:rsidRPr="004E0197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Pr="004E0197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126" w:type="dxa"/>
            <w:shd w:val="clear" w:color="auto" w:fill="auto"/>
          </w:tcPr>
          <w:p w:rsidR="00BB4009" w:rsidRPr="004E0197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B4009" w:rsidRPr="004E0197" w:rsidRDefault="0071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Pr="004E0197" w:rsidRDefault="0071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410" w:type="dxa"/>
            <w:shd w:val="clear" w:color="auto" w:fill="auto"/>
          </w:tcPr>
          <w:p w:rsidR="00BB4009" w:rsidRPr="004E0197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>
        <w:trPr>
          <w:trHeight w:val="345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 w:rsidR="00BB4009" w:rsidRPr="00ED112A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2A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4009" w:rsidRPr="004E0197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B4009" w:rsidRPr="004E0197" w:rsidRDefault="0071071F">
            <w:pPr>
              <w:jc w:val="center"/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B4009" w:rsidRPr="004E0197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B4009" w:rsidRPr="004E0197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B4009" w:rsidRPr="004E0197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B4009" w:rsidRPr="004E0197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1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4009" w:rsidTr="000A0D07">
        <w:trPr>
          <w:trHeight w:val="70"/>
        </w:trPr>
        <w:tc>
          <w:tcPr>
            <w:tcW w:w="2263" w:type="dxa"/>
            <w:shd w:val="clear" w:color="auto" w:fill="EAF1DD" w:themeFill="accent3" w:themeFillTint="33"/>
          </w:tcPr>
          <w:p w:rsidR="00BB4009" w:rsidRPr="000A0D07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07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</w:tcPr>
          <w:p w:rsidR="00BB4009" w:rsidRPr="000A0D07" w:rsidRDefault="006319D2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D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112A" w:rsidRPr="000A0D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B4009" w:rsidRPr="000A0D07" w:rsidRDefault="00ED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D07">
              <w:rPr>
                <w:rFonts w:ascii="Times New Roman" w:hAnsi="Times New Roman" w:cs="Times New Roman"/>
                <w:sz w:val="28"/>
                <w:szCs w:val="28"/>
              </w:rPr>
              <w:t>92,3</w:t>
            </w:r>
            <w:r w:rsidR="0071071F" w:rsidRPr="000A0D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BB4009" w:rsidRPr="000A0D07" w:rsidRDefault="00F94A9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D07">
              <w:rPr>
                <w:rFonts w:ascii="Times New Roman" w:hAnsi="Times New Roman" w:cs="Times New Roman"/>
                <w:sz w:val="28"/>
                <w:szCs w:val="28"/>
              </w:rPr>
              <w:t>0,1883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BB4009" w:rsidRPr="000A0D07" w:rsidRDefault="00B9169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B4009" w:rsidRPr="000A0D07" w:rsidRDefault="004E0197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D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71071F" w:rsidRPr="000A0D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BB4009" w:rsidRPr="000A0D07" w:rsidRDefault="00B9169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</w:tc>
      </w:tr>
      <w:tr w:rsidR="00BB4009">
        <w:trPr>
          <w:trHeight w:val="220"/>
        </w:trPr>
        <w:tc>
          <w:tcPr>
            <w:tcW w:w="2263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деятельность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4009" w:rsidRDefault="00B91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BB4009" w:rsidRDefault="00B916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92,3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1695">
              <w:rPr>
                <w:rFonts w:ascii="Times New Roman" w:hAnsi="Times New Roman" w:cs="Times New Roman"/>
                <w:sz w:val="28"/>
                <w:szCs w:val="28"/>
              </w:rPr>
              <w:t>,1883</w:t>
            </w:r>
          </w:p>
        </w:tc>
        <w:tc>
          <w:tcPr>
            <w:tcW w:w="2126" w:type="dxa"/>
            <w:shd w:val="clear" w:color="auto" w:fill="auto"/>
          </w:tcPr>
          <w:p w:rsidR="00BB4009" w:rsidRDefault="00B9169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410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B9169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B4009">
        <w:trPr>
          <w:trHeight w:val="220"/>
        </w:trPr>
        <w:tc>
          <w:tcPr>
            <w:tcW w:w="2263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Внешнеэкономическая деятельность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B4009" w:rsidRDefault="0071071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B4009">
        <w:trPr>
          <w:trHeight w:val="542"/>
        </w:trPr>
        <w:tc>
          <w:tcPr>
            <w:tcW w:w="2263" w:type="dxa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*Примечание</w:t>
            </w:r>
          </w:p>
        </w:tc>
        <w:tc>
          <w:tcPr>
            <w:tcW w:w="12333" w:type="dxa"/>
            <w:gridSpan w:val="7"/>
            <w:shd w:val="clear" w:color="auto" w:fill="FFFF00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При расчете активности населения Костромской области учитываются обращения, поступившие из Костромской области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акты</w:t>
            </w:r>
          </w:p>
        </w:tc>
      </w:tr>
    </w:tbl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3EE" w:rsidRDefault="00E113EE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Абсолютные и относительные показатели результатов рассмотрения обращений граждан и организаций</w:t>
      </w: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4596" w:type="dxa"/>
        <w:tblLook w:val="04A0" w:firstRow="1" w:lastRow="0" w:firstColumn="1" w:lastColumn="0" w:noHBand="0" w:noVBand="1"/>
      </w:tblPr>
      <w:tblGrid>
        <w:gridCol w:w="4815"/>
        <w:gridCol w:w="4819"/>
        <w:gridCol w:w="4962"/>
      </w:tblGrid>
      <w:tr w:rsidR="00BB4009">
        <w:trPr>
          <w:trHeight w:val="271"/>
        </w:trPr>
        <w:tc>
          <w:tcPr>
            <w:tcW w:w="4815" w:type="dxa"/>
          </w:tcPr>
          <w:p w:rsidR="00BB4009" w:rsidRDefault="00BB400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BB4009" w:rsidRDefault="000A0D07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кв.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4962" w:type="dxa"/>
          </w:tcPr>
          <w:p w:rsidR="00BB4009" w:rsidRDefault="00B9169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кв. 2021</w:t>
            </w:r>
            <w:r w:rsidR="007107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BB4009">
        <w:trPr>
          <w:trHeight w:val="368"/>
        </w:trPr>
        <w:tc>
          <w:tcPr>
            <w:tcW w:w="481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обращений</w:t>
            </w:r>
          </w:p>
        </w:tc>
        <w:tc>
          <w:tcPr>
            <w:tcW w:w="4819" w:type="dxa"/>
            <w:shd w:val="clear" w:color="auto" w:fill="FFFFFF" w:themeFill="background1"/>
          </w:tcPr>
          <w:p w:rsidR="00BB4009" w:rsidRDefault="00F94A9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19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(100%)</w:t>
            </w:r>
          </w:p>
        </w:tc>
        <w:tc>
          <w:tcPr>
            <w:tcW w:w="4962" w:type="dxa"/>
            <w:shd w:val="clear" w:color="auto" w:fill="FFFFFF" w:themeFill="background1"/>
          </w:tcPr>
          <w:p w:rsidR="00BB4009" w:rsidRDefault="00B9169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(100%) </w:t>
            </w:r>
          </w:p>
        </w:tc>
      </w:tr>
      <w:tr w:rsidR="00BB4009">
        <w:trPr>
          <w:trHeight w:val="351"/>
        </w:trPr>
        <w:tc>
          <w:tcPr>
            <w:tcW w:w="481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всего</w:t>
            </w:r>
          </w:p>
        </w:tc>
        <w:tc>
          <w:tcPr>
            <w:tcW w:w="4819" w:type="dxa"/>
            <w:shd w:val="clear" w:color="auto" w:fill="FFFFFF" w:themeFill="background1"/>
          </w:tcPr>
          <w:p w:rsidR="00BB4009" w:rsidRDefault="002176AA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0D0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53,8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4962" w:type="dxa"/>
            <w:shd w:val="clear" w:color="auto" w:fill="FFFFFF" w:themeFill="background1"/>
          </w:tcPr>
          <w:p w:rsidR="00BB4009" w:rsidRDefault="00B9169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E0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</w:tr>
      <w:tr w:rsidR="00BB4009">
        <w:trPr>
          <w:trHeight w:val="703"/>
        </w:trPr>
        <w:tc>
          <w:tcPr>
            <w:tcW w:w="481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с направлением ответов авторам обращений</w:t>
            </w:r>
          </w:p>
        </w:tc>
        <w:tc>
          <w:tcPr>
            <w:tcW w:w="4819" w:type="dxa"/>
            <w:shd w:val="clear" w:color="auto" w:fill="FFFFFF" w:themeFill="background1"/>
          </w:tcPr>
          <w:p w:rsidR="00BB4009" w:rsidRDefault="00F94A99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0D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0A0D0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A0D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4962" w:type="dxa"/>
            <w:shd w:val="clear" w:color="auto" w:fill="FFFFFF" w:themeFill="background1"/>
          </w:tcPr>
          <w:p w:rsidR="00BB4009" w:rsidRDefault="00B91695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(100%)</w:t>
            </w:r>
          </w:p>
        </w:tc>
      </w:tr>
      <w:tr w:rsidR="00BB4009">
        <w:trPr>
          <w:trHeight w:val="703"/>
        </w:trPr>
        <w:tc>
          <w:tcPr>
            <w:tcW w:w="481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с направлением обращения гражданина по компетенции</w:t>
            </w:r>
          </w:p>
        </w:tc>
        <w:tc>
          <w:tcPr>
            <w:tcW w:w="4819" w:type="dxa"/>
            <w:shd w:val="clear" w:color="auto" w:fill="FFFFFF" w:themeFill="background1"/>
          </w:tcPr>
          <w:p w:rsidR="00BB4009" w:rsidRDefault="000A0D07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13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2176A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proofErr w:type="gramStart"/>
            <w:r w:rsidR="002176AA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proofErr w:type="gramEnd"/>
            <w:r w:rsidR="007107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%)</w:t>
            </w:r>
          </w:p>
        </w:tc>
        <w:tc>
          <w:tcPr>
            <w:tcW w:w="4962" w:type="dxa"/>
            <w:shd w:val="clear" w:color="auto" w:fill="FFFFFF" w:themeFill="background1"/>
          </w:tcPr>
          <w:p w:rsidR="00BB4009" w:rsidRDefault="00253C7E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(7,1%)</w:t>
            </w:r>
          </w:p>
        </w:tc>
      </w:tr>
      <w:tr w:rsidR="00BB4009">
        <w:trPr>
          <w:trHeight w:val="351"/>
        </w:trPr>
        <w:tc>
          <w:tcPr>
            <w:tcW w:w="481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Поддержано</w:t>
            </w:r>
          </w:p>
        </w:tc>
        <w:tc>
          <w:tcPr>
            <w:tcW w:w="4819" w:type="dxa"/>
            <w:shd w:val="clear" w:color="auto" w:fill="FFFFFF" w:themeFill="background1"/>
          </w:tcPr>
          <w:p w:rsidR="00BB4009" w:rsidRPr="000A0D07" w:rsidRDefault="00CE7983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4(</w:t>
            </w:r>
            <w:r w:rsidR="002176A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proofErr w:type="gramStart"/>
            <w:r w:rsidR="002176AA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proofErr w:type="gramEnd"/>
            <w:r w:rsidR="000A0D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%)</w:t>
            </w:r>
          </w:p>
        </w:tc>
        <w:tc>
          <w:tcPr>
            <w:tcW w:w="4962" w:type="dxa"/>
            <w:shd w:val="clear" w:color="auto" w:fill="FFFFFF" w:themeFill="background1"/>
          </w:tcPr>
          <w:p w:rsidR="00BB4009" w:rsidRDefault="00253C7E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(14,3</w:t>
            </w:r>
            <w:r w:rsidR="00CD14DD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BB4009">
        <w:trPr>
          <w:trHeight w:val="351"/>
        </w:trPr>
        <w:tc>
          <w:tcPr>
            <w:tcW w:w="481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Меры приняты</w:t>
            </w:r>
          </w:p>
        </w:tc>
        <w:tc>
          <w:tcPr>
            <w:tcW w:w="4819" w:type="dxa"/>
            <w:shd w:val="clear" w:color="auto" w:fill="FFFFFF" w:themeFill="background1"/>
          </w:tcPr>
          <w:p w:rsidR="00BB4009" w:rsidRPr="000A0D07" w:rsidRDefault="000A0D07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962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4009">
        <w:trPr>
          <w:trHeight w:val="368"/>
        </w:trPr>
        <w:tc>
          <w:tcPr>
            <w:tcW w:w="481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Разъяснено</w:t>
            </w:r>
          </w:p>
        </w:tc>
        <w:tc>
          <w:tcPr>
            <w:tcW w:w="4819" w:type="dxa"/>
            <w:shd w:val="clear" w:color="auto" w:fill="FFFFFF" w:themeFill="background1"/>
          </w:tcPr>
          <w:p w:rsidR="00BB4009" w:rsidRDefault="000A0D07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7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2176A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proofErr w:type="gramStart"/>
            <w:r w:rsidR="002176AA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%)</w:t>
            </w:r>
          </w:p>
        </w:tc>
        <w:tc>
          <w:tcPr>
            <w:tcW w:w="4962" w:type="dxa"/>
            <w:shd w:val="clear" w:color="auto" w:fill="FFFFFF" w:themeFill="background1"/>
          </w:tcPr>
          <w:p w:rsidR="00BB4009" w:rsidRDefault="00253C7E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(78,6</w:t>
            </w:r>
            <w:r w:rsidR="0071071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BB4009">
        <w:trPr>
          <w:trHeight w:val="351"/>
        </w:trPr>
        <w:tc>
          <w:tcPr>
            <w:tcW w:w="481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поддержано</w:t>
            </w:r>
          </w:p>
        </w:tc>
        <w:tc>
          <w:tcPr>
            <w:tcW w:w="4819" w:type="dxa"/>
            <w:shd w:val="clear" w:color="auto" w:fill="FFFFFF" w:themeFill="background1"/>
          </w:tcPr>
          <w:p w:rsidR="00BB4009" w:rsidRPr="000A0D07" w:rsidRDefault="000A0D07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962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4009">
        <w:trPr>
          <w:trHeight w:val="351"/>
        </w:trPr>
        <w:tc>
          <w:tcPr>
            <w:tcW w:w="481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Находятся на рассмотрении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</w:tcPr>
          <w:p w:rsidR="00BB4009" w:rsidRPr="000A0D07" w:rsidRDefault="000A0D07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(23%)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*</w:t>
            </w:r>
          </w:p>
        </w:tc>
        <w:tc>
          <w:tcPr>
            <w:tcW w:w="4962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4009">
        <w:trPr>
          <w:trHeight w:val="351"/>
        </w:trPr>
        <w:tc>
          <w:tcPr>
            <w:tcW w:w="4815" w:type="dxa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*Примечание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:rsidR="00BB4009" w:rsidRDefault="0071071F">
            <w:pPr>
              <w:tabs>
                <w:tab w:val="left" w:pos="14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 рассмотрения обращения не наступил</w:t>
            </w:r>
          </w:p>
        </w:tc>
      </w:tr>
    </w:tbl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Default="0071071F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ИТОГИ</w:t>
      </w:r>
    </w:p>
    <w:p w:rsidR="00BB4009" w:rsidRDefault="00BB4009">
      <w:pPr>
        <w:tabs>
          <w:tab w:val="lef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09" w:rsidRPr="00003EC5" w:rsidRDefault="00253C7E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</w:t>
      </w:r>
      <w:r w:rsidR="006319D2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CE7983">
        <w:rPr>
          <w:rFonts w:ascii="Times New Roman" w:hAnsi="Times New Roman" w:cs="Times New Roman"/>
          <w:sz w:val="28"/>
          <w:szCs w:val="28"/>
        </w:rPr>
        <w:t>квартале 2021</w:t>
      </w:r>
      <w:r w:rsidR="0071071F" w:rsidRPr="00003EC5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spellStart"/>
      <w:r w:rsidR="0071071F"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="0071071F"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поступило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CD14DD" w:rsidRPr="00003EC5">
        <w:rPr>
          <w:rFonts w:ascii="Times New Roman" w:hAnsi="Times New Roman" w:cs="Times New Roman"/>
          <w:sz w:val="28"/>
          <w:szCs w:val="28"/>
        </w:rPr>
        <w:t xml:space="preserve"> обращений граждан (</w:t>
      </w:r>
      <w:r>
        <w:rPr>
          <w:rFonts w:ascii="Times New Roman" w:hAnsi="Times New Roman" w:cs="Times New Roman"/>
          <w:sz w:val="28"/>
          <w:szCs w:val="28"/>
        </w:rPr>
        <w:t>4</w:t>
      </w:r>
      <w:r w:rsidR="0071071F" w:rsidRPr="00003EC5">
        <w:rPr>
          <w:rFonts w:ascii="Times New Roman" w:hAnsi="Times New Roman" w:cs="Times New Roman"/>
          <w:sz w:val="28"/>
          <w:szCs w:val="28"/>
        </w:rPr>
        <w:t xml:space="preserve"> – в электронной</w:t>
      </w:r>
      <w:r w:rsidR="00CD14DD" w:rsidRPr="00003EC5">
        <w:rPr>
          <w:rFonts w:ascii="Times New Roman" w:hAnsi="Times New Roman" w:cs="Times New Roman"/>
          <w:sz w:val="28"/>
          <w:szCs w:val="28"/>
        </w:rPr>
        <w:t xml:space="preserve"> форме,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D0100" w:rsidRPr="00003EC5">
        <w:rPr>
          <w:rFonts w:ascii="Times New Roman" w:hAnsi="Times New Roman" w:cs="Times New Roman"/>
          <w:sz w:val="28"/>
          <w:szCs w:val="28"/>
        </w:rPr>
        <w:t>- в письменной форме, 0</w:t>
      </w:r>
      <w:r w:rsidR="0071071F" w:rsidRPr="00003EC5">
        <w:rPr>
          <w:rFonts w:ascii="Times New Roman" w:hAnsi="Times New Roman" w:cs="Times New Roman"/>
          <w:sz w:val="28"/>
          <w:szCs w:val="28"/>
        </w:rPr>
        <w:t xml:space="preserve"> – в устной форме).</w:t>
      </w:r>
    </w:p>
    <w:p w:rsidR="00BB4009" w:rsidRPr="00003EC5" w:rsidRDefault="0071071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 xml:space="preserve">Количество обращений, поступивших в </w:t>
      </w:r>
      <w:proofErr w:type="spellStart"/>
      <w:r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в</w:t>
      </w:r>
      <w:r w:rsidR="00253C7E">
        <w:rPr>
          <w:rFonts w:ascii="Times New Roman" w:hAnsi="Times New Roman" w:cs="Times New Roman"/>
          <w:sz w:val="28"/>
          <w:szCs w:val="28"/>
        </w:rPr>
        <w:t>о</w:t>
      </w:r>
      <w:r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253C7E">
        <w:rPr>
          <w:rFonts w:ascii="Times New Roman" w:hAnsi="Times New Roman" w:cs="Times New Roman"/>
          <w:sz w:val="28"/>
          <w:szCs w:val="28"/>
        </w:rPr>
        <w:t>втором</w:t>
      </w:r>
      <w:r w:rsidR="00CE7983">
        <w:rPr>
          <w:rFonts w:ascii="Times New Roman" w:hAnsi="Times New Roman" w:cs="Times New Roman"/>
          <w:sz w:val="28"/>
          <w:szCs w:val="28"/>
        </w:rPr>
        <w:t xml:space="preserve"> 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A466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03EC5">
        <w:rPr>
          <w:rFonts w:ascii="Times New Roman" w:hAnsi="Times New Roman" w:cs="Times New Roman"/>
          <w:sz w:val="28"/>
          <w:szCs w:val="28"/>
        </w:rPr>
        <w:t xml:space="preserve">на </w:t>
      </w:r>
      <w:r w:rsidR="00362772">
        <w:rPr>
          <w:rFonts w:ascii="Times New Roman" w:hAnsi="Times New Roman" w:cs="Times New Roman"/>
          <w:sz w:val="28"/>
          <w:szCs w:val="28"/>
        </w:rPr>
        <w:t>1 обращение</w:t>
      </w:r>
      <w:r w:rsidR="006319D2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CD14DD" w:rsidRPr="00003EC5">
        <w:rPr>
          <w:rFonts w:ascii="Times New Roman" w:hAnsi="Times New Roman" w:cs="Times New Roman"/>
          <w:sz w:val="28"/>
          <w:szCs w:val="28"/>
        </w:rPr>
        <w:t>больше</w:t>
      </w:r>
      <w:r w:rsidR="007D0100" w:rsidRPr="00003EC5">
        <w:rPr>
          <w:rFonts w:ascii="Times New Roman" w:hAnsi="Times New Roman" w:cs="Times New Roman"/>
          <w:sz w:val="28"/>
          <w:szCs w:val="28"/>
        </w:rPr>
        <w:t xml:space="preserve">, поступивших </w:t>
      </w:r>
      <w:r w:rsidR="001520BB" w:rsidRPr="00003EC5">
        <w:rPr>
          <w:rFonts w:ascii="Times New Roman" w:hAnsi="Times New Roman" w:cs="Times New Roman"/>
          <w:sz w:val="28"/>
          <w:szCs w:val="28"/>
        </w:rPr>
        <w:t>в</w:t>
      </w:r>
      <w:r w:rsidR="006319D2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362772">
        <w:rPr>
          <w:rFonts w:ascii="Times New Roman" w:hAnsi="Times New Roman" w:cs="Times New Roman"/>
          <w:sz w:val="28"/>
          <w:szCs w:val="28"/>
        </w:rPr>
        <w:t>перво</w:t>
      </w:r>
      <w:r w:rsidR="00CE7983">
        <w:rPr>
          <w:rFonts w:ascii="Times New Roman" w:hAnsi="Times New Roman" w:cs="Times New Roman"/>
          <w:sz w:val="28"/>
          <w:szCs w:val="28"/>
        </w:rPr>
        <w:t>м</w:t>
      </w:r>
      <w:r w:rsidR="00362772">
        <w:rPr>
          <w:rFonts w:ascii="Times New Roman" w:hAnsi="Times New Roman" w:cs="Times New Roman"/>
          <w:sz w:val="28"/>
          <w:szCs w:val="28"/>
        </w:rPr>
        <w:t xml:space="preserve"> 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B4009" w:rsidRPr="00003EC5" w:rsidRDefault="0071071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 xml:space="preserve">В поступивших </w:t>
      </w:r>
      <w:r w:rsidR="00362772">
        <w:rPr>
          <w:rFonts w:ascii="Times New Roman" w:hAnsi="Times New Roman" w:cs="Times New Roman"/>
          <w:sz w:val="28"/>
          <w:szCs w:val="28"/>
        </w:rPr>
        <w:t xml:space="preserve">во втором </w:t>
      </w:r>
      <w:r w:rsidR="00A13798" w:rsidRPr="00003EC5">
        <w:rPr>
          <w:rFonts w:ascii="Times New Roman" w:hAnsi="Times New Roman" w:cs="Times New Roman"/>
          <w:sz w:val="28"/>
          <w:szCs w:val="28"/>
        </w:rPr>
        <w:t>квартале 20</w:t>
      </w:r>
      <w:r w:rsidR="00CE7983">
        <w:rPr>
          <w:rFonts w:ascii="Times New Roman" w:hAnsi="Times New Roman" w:cs="Times New Roman"/>
          <w:sz w:val="28"/>
          <w:szCs w:val="28"/>
        </w:rPr>
        <w:t>21</w:t>
      </w:r>
      <w:r w:rsidR="00362772">
        <w:rPr>
          <w:rFonts w:ascii="Times New Roman" w:hAnsi="Times New Roman" w:cs="Times New Roman"/>
          <w:sz w:val="28"/>
          <w:szCs w:val="28"/>
        </w:rPr>
        <w:t xml:space="preserve"> года обращениях содержалось</w:t>
      </w:r>
      <w:r w:rsidR="00CD14DD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362772">
        <w:rPr>
          <w:rFonts w:ascii="Times New Roman" w:hAnsi="Times New Roman" w:cs="Times New Roman"/>
          <w:sz w:val="28"/>
          <w:szCs w:val="28"/>
        </w:rPr>
        <w:t>7</w:t>
      </w:r>
      <w:r w:rsidR="00CD14DD" w:rsidRPr="00003EC5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6319D2" w:rsidRPr="00003EC5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272F9">
        <w:rPr>
          <w:rFonts w:ascii="Times New Roman" w:hAnsi="Times New Roman" w:cs="Times New Roman"/>
          <w:sz w:val="28"/>
          <w:szCs w:val="28"/>
        </w:rPr>
        <w:t>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A13798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1520BB" w:rsidRPr="00003EC5">
        <w:rPr>
          <w:rFonts w:ascii="Times New Roman" w:hAnsi="Times New Roman" w:cs="Times New Roman"/>
          <w:sz w:val="28"/>
          <w:szCs w:val="28"/>
        </w:rPr>
        <w:t>больше</w:t>
      </w:r>
      <w:r w:rsidR="00A13798" w:rsidRPr="00003EC5">
        <w:rPr>
          <w:rFonts w:ascii="Times New Roman" w:hAnsi="Times New Roman" w:cs="Times New Roman"/>
          <w:sz w:val="28"/>
          <w:szCs w:val="28"/>
        </w:rPr>
        <w:t xml:space="preserve">, поступивших </w:t>
      </w:r>
      <w:r w:rsidR="001520BB" w:rsidRPr="00003EC5">
        <w:rPr>
          <w:rFonts w:ascii="Times New Roman" w:hAnsi="Times New Roman" w:cs="Times New Roman"/>
          <w:sz w:val="28"/>
          <w:szCs w:val="28"/>
        </w:rPr>
        <w:t>в</w:t>
      </w:r>
      <w:r w:rsidR="006319D2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362772">
        <w:rPr>
          <w:rFonts w:ascii="Times New Roman" w:hAnsi="Times New Roman" w:cs="Times New Roman"/>
          <w:sz w:val="28"/>
          <w:szCs w:val="28"/>
        </w:rPr>
        <w:t>первом</w:t>
      </w:r>
      <w:r w:rsidR="00A13798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3448AC" w:rsidRPr="00003EC5">
        <w:rPr>
          <w:rFonts w:ascii="Times New Roman" w:hAnsi="Times New Roman" w:cs="Times New Roman"/>
          <w:sz w:val="28"/>
          <w:szCs w:val="28"/>
        </w:rPr>
        <w:t>квартале 2020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B4009" w:rsidRPr="00003EC5" w:rsidRDefault="006319D2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>В</w:t>
      </w:r>
      <w:r w:rsidR="00362772">
        <w:rPr>
          <w:rFonts w:ascii="Times New Roman" w:hAnsi="Times New Roman" w:cs="Times New Roman"/>
          <w:sz w:val="28"/>
          <w:szCs w:val="28"/>
        </w:rPr>
        <w:t>о</w:t>
      </w:r>
      <w:r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362772">
        <w:rPr>
          <w:rFonts w:ascii="Times New Roman" w:hAnsi="Times New Roman" w:cs="Times New Roman"/>
          <w:sz w:val="28"/>
          <w:szCs w:val="28"/>
        </w:rPr>
        <w:t>втором</w:t>
      </w:r>
      <w:r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2272F9">
        <w:rPr>
          <w:rFonts w:ascii="Times New Roman" w:hAnsi="Times New Roman" w:cs="Times New Roman"/>
          <w:sz w:val="28"/>
          <w:szCs w:val="28"/>
        </w:rPr>
        <w:t>квартале 2021</w:t>
      </w:r>
      <w:r w:rsidR="0071071F" w:rsidRPr="00003E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62772">
        <w:rPr>
          <w:rFonts w:ascii="Times New Roman" w:hAnsi="Times New Roman" w:cs="Times New Roman"/>
          <w:sz w:val="28"/>
          <w:szCs w:val="28"/>
        </w:rPr>
        <w:t>8</w:t>
      </w:r>
      <w:r w:rsidR="00617A5A">
        <w:rPr>
          <w:rFonts w:ascii="Times New Roman" w:hAnsi="Times New Roman" w:cs="Times New Roman"/>
          <w:sz w:val="28"/>
          <w:szCs w:val="28"/>
        </w:rPr>
        <w:t xml:space="preserve"> вопросов, содержащих</w:t>
      </w:r>
      <w:r w:rsidR="0071071F" w:rsidRPr="00003EC5">
        <w:rPr>
          <w:rFonts w:ascii="Times New Roman" w:hAnsi="Times New Roman" w:cs="Times New Roman"/>
          <w:sz w:val="28"/>
          <w:szCs w:val="28"/>
        </w:rPr>
        <w:t>ся в обращениях,</w:t>
      </w:r>
      <w:r w:rsidR="003448AC" w:rsidRPr="00003EC5">
        <w:rPr>
          <w:rFonts w:ascii="Times New Roman" w:hAnsi="Times New Roman" w:cs="Times New Roman"/>
          <w:sz w:val="28"/>
          <w:szCs w:val="28"/>
        </w:rPr>
        <w:t xml:space="preserve"> являются вопросами местного значения</w:t>
      </w:r>
      <w:r w:rsidR="00362772" w:rsidRPr="00003EC5">
        <w:rPr>
          <w:rFonts w:ascii="Times New Roman" w:hAnsi="Times New Roman" w:cs="Times New Roman"/>
          <w:sz w:val="28"/>
          <w:szCs w:val="28"/>
        </w:rPr>
        <w:t>(</w:t>
      </w:r>
      <w:r w:rsidR="00362772">
        <w:rPr>
          <w:rFonts w:ascii="Times New Roman" w:hAnsi="Times New Roman" w:cs="Times New Roman"/>
          <w:sz w:val="28"/>
          <w:szCs w:val="28"/>
        </w:rPr>
        <w:t>57,1</w:t>
      </w:r>
      <w:r w:rsidR="00362772" w:rsidRPr="00003EC5">
        <w:rPr>
          <w:rFonts w:ascii="Times New Roman" w:hAnsi="Times New Roman" w:cs="Times New Roman"/>
          <w:sz w:val="28"/>
          <w:szCs w:val="28"/>
        </w:rPr>
        <w:t xml:space="preserve"> %)</w:t>
      </w:r>
      <w:r w:rsidR="001520BB" w:rsidRPr="00003EC5">
        <w:rPr>
          <w:rFonts w:ascii="Times New Roman" w:hAnsi="Times New Roman" w:cs="Times New Roman"/>
          <w:sz w:val="28"/>
          <w:szCs w:val="28"/>
        </w:rPr>
        <w:t>,</w:t>
      </w:r>
      <w:r w:rsidR="00362772" w:rsidRPr="00362772">
        <w:rPr>
          <w:rFonts w:ascii="Times New Roman" w:hAnsi="Times New Roman" w:cs="Times New Roman"/>
          <w:sz w:val="28"/>
          <w:szCs w:val="28"/>
        </w:rPr>
        <w:t xml:space="preserve"> </w:t>
      </w:r>
      <w:r w:rsidRPr="00003EC5">
        <w:rPr>
          <w:rFonts w:ascii="Times New Roman" w:hAnsi="Times New Roman" w:cs="Times New Roman"/>
          <w:sz w:val="28"/>
          <w:szCs w:val="28"/>
        </w:rPr>
        <w:t>вопросов, находящихся</w:t>
      </w:r>
      <w:r w:rsidR="00FE2003" w:rsidRPr="00003EC5">
        <w:rPr>
          <w:rFonts w:ascii="Times New Roman" w:hAnsi="Times New Roman" w:cs="Times New Roman"/>
          <w:sz w:val="28"/>
          <w:szCs w:val="28"/>
        </w:rPr>
        <w:t xml:space="preserve"> в ведении субъектов Российской Федерации</w:t>
      </w:r>
      <w:r w:rsidR="00362772">
        <w:rPr>
          <w:rFonts w:ascii="Times New Roman" w:hAnsi="Times New Roman" w:cs="Times New Roman"/>
          <w:sz w:val="28"/>
          <w:szCs w:val="28"/>
        </w:rPr>
        <w:t xml:space="preserve"> - 5 (35,7</w:t>
      </w:r>
      <w:r w:rsidR="00617A5A">
        <w:rPr>
          <w:rFonts w:ascii="Times New Roman" w:hAnsi="Times New Roman" w:cs="Times New Roman"/>
          <w:sz w:val="28"/>
          <w:szCs w:val="28"/>
        </w:rPr>
        <w:t>%)</w:t>
      </w:r>
      <w:r w:rsidR="00362772">
        <w:rPr>
          <w:rFonts w:ascii="Times New Roman" w:hAnsi="Times New Roman" w:cs="Times New Roman"/>
          <w:sz w:val="28"/>
          <w:szCs w:val="28"/>
        </w:rPr>
        <w:t xml:space="preserve"> и 1 </w:t>
      </w:r>
      <w:r w:rsidR="00864E3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64E30">
        <w:rPr>
          <w:rFonts w:ascii="Times New Roman" w:hAnsi="Times New Roman" w:cs="Times New Roman"/>
          <w:sz w:val="28"/>
          <w:szCs w:val="28"/>
        </w:rPr>
        <w:t>7,2</w:t>
      </w:r>
      <w:r w:rsidR="00362772">
        <w:rPr>
          <w:rFonts w:ascii="Times New Roman" w:hAnsi="Times New Roman" w:cs="Times New Roman"/>
          <w:sz w:val="28"/>
          <w:szCs w:val="28"/>
        </w:rPr>
        <w:t>%) во</w:t>
      </w:r>
      <w:proofErr w:type="gramEnd"/>
      <w:r w:rsidR="00362772">
        <w:rPr>
          <w:rFonts w:ascii="Times New Roman" w:hAnsi="Times New Roman" w:cs="Times New Roman"/>
          <w:sz w:val="28"/>
          <w:szCs w:val="28"/>
        </w:rPr>
        <w:t xml:space="preserve">прос </w:t>
      </w:r>
      <w:r w:rsidR="00617A5A">
        <w:rPr>
          <w:rFonts w:ascii="Times New Roman" w:hAnsi="Times New Roman" w:cs="Times New Roman"/>
          <w:sz w:val="28"/>
          <w:szCs w:val="28"/>
        </w:rPr>
        <w:t>нах</w:t>
      </w:r>
      <w:r w:rsidR="00362772">
        <w:rPr>
          <w:rFonts w:ascii="Times New Roman" w:hAnsi="Times New Roman" w:cs="Times New Roman"/>
          <w:sz w:val="28"/>
          <w:szCs w:val="28"/>
        </w:rPr>
        <w:t>одился</w:t>
      </w:r>
      <w:r w:rsidR="00FE2003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3448AC" w:rsidRPr="00003EC5">
        <w:rPr>
          <w:rFonts w:ascii="Times New Roman" w:hAnsi="Times New Roman" w:cs="Times New Roman"/>
          <w:sz w:val="28"/>
          <w:szCs w:val="28"/>
        </w:rPr>
        <w:t>в совместном ведении Российской Федерации и субъектов Российской Федерации</w:t>
      </w:r>
      <w:r w:rsidR="0071071F" w:rsidRPr="00003EC5">
        <w:rPr>
          <w:rFonts w:ascii="Times New Roman" w:hAnsi="Times New Roman" w:cs="Times New Roman"/>
          <w:sz w:val="28"/>
          <w:szCs w:val="28"/>
        </w:rPr>
        <w:t>.</w:t>
      </w:r>
      <w:r w:rsidR="00362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009" w:rsidRPr="00003EC5" w:rsidRDefault="0071071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 xml:space="preserve">Типы видов вопросов в обращениях граждан и организаций по количеству и долям в общем количестве вопросов, содержащихся в обращениях, поступивших в </w:t>
      </w:r>
      <w:proofErr w:type="spellStart"/>
      <w:r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1520BB" w:rsidRPr="00003EC5">
        <w:rPr>
          <w:rFonts w:ascii="Times New Roman" w:hAnsi="Times New Roman" w:cs="Times New Roman"/>
          <w:sz w:val="28"/>
          <w:szCs w:val="28"/>
        </w:rPr>
        <w:t>в</w:t>
      </w:r>
      <w:r w:rsidR="00362772">
        <w:rPr>
          <w:rFonts w:ascii="Times New Roman" w:hAnsi="Times New Roman" w:cs="Times New Roman"/>
          <w:sz w:val="28"/>
          <w:szCs w:val="28"/>
        </w:rPr>
        <w:t>о</w:t>
      </w:r>
      <w:r w:rsidR="003448AC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362772">
        <w:rPr>
          <w:rFonts w:ascii="Times New Roman" w:hAnsi="Times New Roman" w:cs="Times New Roman"/>
          <w:sz w:val="28"/>
          <w:szCs w:val="28"/>
        </w:rPr>
        <w:t>втором</w:t>
      </w:r>
      <w:r w:rsidR="00617A5A">
        <w:rPr>
          <w:rFonts w:ascii="Times New Roman" w:hAnsi="Times New Roman" w:cs="Times New Roman"/>
          <w:sz w:val="28"/>
          <w:szCs w:val="28"/>
        </w:rPr>
        <w:t xml:space="preserve"> </w:t>
      </w:r>
      <w:r w:rsidR="00A13798" w:rsidRPr="00003EC5">
        <w:rPr>
          <w:rFonts w:ascii="Times New Roman" w:hAnsi="Times New Roman" w:cs="Times New Roman"/>
          <w:sz w:val="28"/>
          <w:szCs w:val="28"/>
        </w:rPr>
        <w:t>квартале 202</w:t>
      </w:r>
      <w:r w:rsidR="00617A5A">
        <w:rPr>
          <w:rFonts w:ascii="Times New Roman" w:hAnsi="Times New Roman" w:cs="Times New Roman"/>
          <w:sz w:val="28"/>
          <w:szCs w:val="28"/>
        </w:rPr>
        <w:t>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года, хара</w:t>
      </w:r>
      <w:r w:rsidR="00A13798" w:rsidRPr="00003EC5">
        <w:rPr>
          <w:rFonts w:ascii="Times New Roman" w:hAnsi="Times New Roman" w:cs="Times New Roman"/>
          <w:sz w:val="28"/>
          <w:szCs w:val="28"/>
        </w:rPr>
        <w:t>ктеризуются сл</w:t>
      </w:r>
      <w:r w:rsidR="00FE2003" w:rsidRPr="00003EC5">
        <w:rPr>
          <w:rFonts w:ascii="Times New Roman" w:hAnsi="Times New Roman" w:cs="Times New Roman"/>
          <w:sz w:val="28"/>
          <w:szCs w:val="28"/>
        </w:rPr>
        <w:t xml:space="preserve">едующим </w:t>
      </w:r>
      <w:r w:rsidR="00617A5A">
        <w:rPr>
          <w:rFonts w:ascii="Times New Roman" w:hAnsi="Times New Roman" w:cs="Times New Roman"/>
          <w:sz w:val="28"/>
          <w:szCs w:val="28"/>
        </w:rPr>
        <w:t xml:space="preserve">образом: </w:t>
      </w:r>
      <w:r w:rsidR="00362772">
        <w:rPr>
          <w:rFonts w:ascii="Times New Roman" w:hAnsi="Times New Roman" w:cs="Times New Roman"/>
          <w:sz w:val="28"/>
          <w:szCs w:val="28"/>
        </w:rPr>
        <w:t>8 заявлений (57,1</w:t>
      </w:r>
      <w:r w:rsidR="00CB3616" w:rsidRPr="00003EC5">
        <w:rPr>
          <w:rFonts w:ascii="Times New Roman" w:hAnsi="Times New Roman" w:cs="Times New Roman"/>
          <w:sz w:val="28"/>
          <w:szCs w:val="28"/>
        </w:rPr>
        <w:t xml:space="preserve"> %)</w:t>
      </w:r>
      <w:r w:rsidR="00362772">
        <w:rPr>
          <w:rFonts w:ascii="Times New Roman" w:hAnsi="Times New Roman" w:cs="Times New Roman"/>
          <w:sz w:val="28"/>
          <w:szCs w:val="28"/>
        </w:rPr>
        <w:t>, 5 жалоб (35,7</w:t>
      </w:r>
      <w:r w:rsidR="00617A5A">
        <w:rPr>
          <w:rFonts w:ascii="Times New Roman" w:hAnsi="Times New Roman" w:cs="Times New Roman"/>
          <w:sz w:val="28"/>
          <w:szCs w:val="28"/>
        </w:rPr>
        <w:t>%)</w:t>
      </w:r>
      <w:r w:rsidR="00864E30">
        <w:rPr>
          <w:rFonts w:ascii="Times New Roman" w:hAnsi="Times New Roman" w:cs="Times New Roman"/>
          <w:sz w:val="28"/>
          <w:szCs w:val="28"/>
        </w:rPr>
        <w:t xml:space="preserve"> и </w:t>
      </w:r>
      <w:r w:rsidR="00CB3616" w:rsidRPr="00003EC5">
        <w:rPr>
          <w:rFonts w:ascii="Times New Roman" w:hAnsi="Times New Roman" w:cs="Times New Roman"/>
          <w:sz w:val="28"/>
          <w:szCs w:val="28"/>
        </w:rPr>
        <w:t xml:space="preserve"> не обращени</w:t>
      </w:r>
      <w:r w:rsidR="00864E30">
        <w:rPr>
          <w:rFonts w:ascii="Times New Roman" w:hAnsi="Times New Roman" w:cs="Times New Roman"/>
          <w:sz w:val="28"/>
          <w:szCs w:val="28"/>
        </w:rPr>
        <w:t>е</w:t>
      </w:r>
      <w:r w:rsidRPr="00003EC5">
        <w:rPr>
          <w:rFonts w:ascii="Times New Roman" w:hAnsi="Times New Roman" w:cs="Times New Roman"/>
          <w:sz w:val="28"/>
          <w:szCs w:val="28"/>
        </w:rPr>
        <w:t xml:space="preserve"> (</w:t>
      </w:r>
      <w:r w:rsidR="00864E30">
        <w:rPr>
          <w:rFonts w:ascii="Times New Roman" w:hAnsi="Times New Roman" w:cs="Times New Roman"/>
          <w:sz w:val="28"/>
          <w:szCs w:val="28"/>
        </w:rPr>
        <w:t>7,2</w:t>
      </w:r>
      <w:r w:rsidRPr="00003EC5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BB4009" w:rsidRPr="00003EC5" w:rsidRDefault="0071071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lastRenderedPageBreak/>
        <w:t xml:space="preserve">Доля вопросов тематического раздела «1. Государство, общество, политика», поступивших в </w:t>
      </w:r>
      <w:proofErr w:type="spellStart"/>
      <w:r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</w:t>
      </w:r>
      <w:r w:rsidR="00A13798" w:rsidRPr="00003EC5">
        <w:rPr>
          <w:rFonts w:ascii="Times New Roman" w:hAnsi="Times New Roman" w:cs="Times New Roman"/>
          <w:sz w:val="28"/>
          <w:szCs w:val="28"/>
        </w:rPr>
        <w:t xml:space="preserve">бласти </w:t>
      </w:r>
      <w:r w:rsidR="00FE2003" w:rsidRPr="00003EC5">
        <w:rPr>
          <w:rFonts w:ascii="Times New Roman" w:hAnsi="Times New Roman" w:cs="Times New Roman"/>
          <w:sz w:val="28"/>
          <w:szCs w:val="28"/>
        </w:rPr>
        <w:t>в</w:t>
      </w:r>
      <w:r w:rsidR="00864E30">
        <w:rPr>
          <w:rFonts w:ascii="Times New Roman" w:hAnsi="Times New Roman" w:cs="Times New Roman"/>
          <w:sz w:val="28"/>
          <w:szCs w:val="28"/>
        </w:rPr>
        <w:t>о</w:t>
      </w:r>
      <w:r w:rsidR="003448AC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864E30">
        <w:rPr>
          <w:rFonts w:ascii="Times New Roman" w:hAnsi="Times New Roman" w:cs="Times New Roman"/>
          <w:sz w:val="28"/>
          <w:szCs w:val="28"/>
        </w:rPr>
        <w:t>втором</w:t>
      </w:r>
      <w:r w:rsidR="003448AC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E41AAA">
        <w:rPr>
          <w:rFonts w:ascii="Times New Roman" w:hAnsi="Times New Roman" w:cs="Times New Roman"/>
          <w:sz w:val="28"/>
          <w:szCs w:val="28"/>
        </w:rPr>
        <w:t>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года, составл</w:t>
      </w:r>
      <w:r w:rsidR="00864E30">
        <w:rPr>
          <w:rFonts w:ascii="Times New Roman" w:hAnsi="Times New Roman" w:cs="Times New Roman"/>
          <w:sz w:val="28"/>
          <w:szCs w:val="28"/>
        </w:rPr>
        <w:t>яет 0</w:t>
      </w:r>
      <w:r w:rsidRPr="00003EC5">
        <w:rPr>
          <w:rFonts w:ascii="Times New Roman" w:hAnsi="Times New Roman" w:cs="Times New Roman"/>
          <w:sz w:val="28"/>
          <w:szCs w:val="28"/>
        </w:rPr>
        <w:t xml:space="preserve"> % в общем количестве вопросов, поступивших </w:t>
      </w:r>
      <w:r w:rsidR="00864E30" w:rsidRPr="00003EC5">
        <w:rPr>
          <w:rFonts w:ascii="Times New Roman" w:hAnsi="Times New Roman" w:cs="Times New Roman"/>
          <w:sz w:val="28"/>
          <w:szCs w:val="28"/>
        </w:rPr>
        <w:t>в</w:t>
      </w:r>
      <w:r w:rsidR="00864E30">
        <w:rPr>
          <w:rFonts w:ascii="Times New Roman" w:hAnsi="Times New Roman" w:cs="Times New Roman"/>
          <w:sz w:val="28"/>
          <w:szCs w:val="28"/>
        </w:rPr>
        <w:t>о</w:t>
      </w:r>
      <w:r w:rsidR="00864E30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864E30">
        <w:rPr>
          <w:rFonts w:ascii="Times New Roman" w:hAnsi="Times New Roman" w:cs="Times New Roman"/>
          <w:sz w:val="28"/>
          <w:szCs w:val="28"/>
        </w:rPr>
        <w:t>втором</w:t>
      </w:r>
      <w:r w:rsidR="00864E30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E41AAA">
        <w:rPr>
          <w:rFonts w:ascii="Times New Roman" w:hAnsi="Times New Roman" w:cs="Times New Roman"/>
          <w:sz w:val="28"/>
          <w:szCs w:val="28"/>
        </w:rPr>
        <w:t>квартале 2021</w:t>
      </w:r>
      <w:r w:rsidR="003448AC" w:rsidRPr="00003EC5">
        <w:rPr>
          <w:rFonts w:ascii="Times New Roman" w:hAnsi="Times New Roman" w:cs="Times New Roman"/>
          <w:sz w:val="28"/>
          <w:szCs w:val="28"/>
        </w:rPr>
        <w:t xml:space="preserve"> года, что </w:t>
      </w:r>
      <w:r w:rsidR="00E41AAA">
        <w:rPr>
          <w:rFonts w:ascii="Times New Roman" w:hAnsi="Times New Roman" w:cs="Times New Roman"/>
          <w:sz w:val="28"/>
          <w:szCs w:val="28"/>
        </w:rPr>
        <w:t xml:space="preserve">на 7,7% больше аналогичных показателей </w:t>
      </w:r>
      <w:r w:rsidR="00864E30">
        <w:rPr>
          <w:rFonts w:ascii="Times New Roman" w:hAnsi="Times New Roman" w:cs="Times New Roman"/>
          <w:sz w:val="28"/>
          <w:szCs w:val="28"/>
        </w:rPr>
        <w:t>первого квартала 2021</w:t>
      </w:r>
      <w:r w:rsidR="003448AC" w:rsidRPr="00003EC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B4009" w:rsidRPr="00003EC5" w:rsidRDefault="0071071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 xml:space="preserve">Доля вопросов тематического раздела «2. Социальная сфера», поступивших в </w:t>
      </w:r>
      <w:proofErr w:type="spellStart"/>
      <w:r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864E30" w:rsidRPr="00003EC5">
        <w:rPr>
          <w:rFonts w:ascii="Times New Roman" w:hAnsi="Times New Roman" w:cs="Times New Roman"/>
          <w:sz w:val="28"/>
          <w:szCs w:val="28"/>
        </w:rPr>
        <w:t>в</w:t>
      </w:r>
      <w:r w:rsidR="00864E30">
        <w:rPr>
          <w:rFonts w:ascii="Times New Roman" w:hAnsi="Times New Roman" w:cs="Times New Roman"/>
          <w:sz w:val="28"/>
          <w:szCs w:val="28"/>
        </w:rPr>
        <w:t>о</w:t>
      </w:r>
      <w:r w:rsidR="00864E30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864E30">
        <w:rPr>
          <w:rFonts w:ascii="Times New Roman" w:hAnsi="Times New Roman" w:cs="Times New Roman"/>
          <w:sz w:val="28"/>
          <w:szCs w:val="28"/>
        </w:rPr>
        <w:t>втором</w:t>
      </w:r>
      <w:r w:rsidR="00A13798" w:rsidRPr="00003EC5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E41AAA">
        <w:rPr>
          <w:rFonts w:ascii="Times New Roman" w:hAnsi="Times New Roman" w:cs="Times New Roman"/>
          <w:sz w:val="28"/>
          <w:szCs w:val="28"/>
        </w:rPr>
        <w:t>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года, составляет 0 % в общем количестве вопросов, поступивших </w:t>
      </w:r>
      <w:r w:rsidR="00864E30" w:rsidRPr="00003EC5">
        <w:rPr>
          <w:rFonts w:ascii="Times New Roman" w:hAnsi="Times New Roman" w:cs="Times New Roman"/>
          <w:sz w:val="28"/>
          <w:szCs w:val="28"/>
        </w:rPr>
        <w:t>в</w:t>
      </w:r>
      <w:r w:rsidR="00864E30">
        <w:rPr>
          <w:rFonts w:ascii="Times New Roman" w:hAnsi="Times New Roman" w:cs="Times New Roman"/>
          <w:sz w:val="28"/>
          <w:szCs w:val="28"/>
        </w:rPr>
        <w:t>о</w:t>
      </w:r>
      <w:r w:rsidR="00864E30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864E30">
        <w:rPr>
          <w:rFonts w:ascii="Times New Roman" w:hAnsi="Times New Roman" w:cs="Times New Roman"/>
          <w:sz w:val="28"/>
          <w:szCs w:val="28"/>
        </w:rPr>
        <w:t>втором</w:t>
      </w:r>
      <w:r w:rsidR="00864E30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E41AAA">
        <w:rPr>
          <w:rFonts w:ascii="Times New Roman" w:hAnsi="Times New Roman" w:cs="Times New Roman"/>
          <w:sz w:val="28"/>
          <w:szCs w:val="28"/>
        </w:rPr>
        <w:t>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года, что</w:t>
      </w:r>
      <w:r w:rsidR="00A13798" w:rsidRPr="00003EC5">
        <w:rPr>
          <w:rFonts w:ascii="Times New Roman" w:hAnsi="Times New Roman" w:cs="Times New Roman"/>
          <w:sz w:val="28"/>
          <w:szCs w:val="28"/>
        </w:rPr>
        <w:t xml:space="preserve"> аналогично показателям </w:t>
      </w:r>
      <w:r w:rsidR="00864E30">
        <w:rPr>
          <w:rFonts w:ascii="Times New Roman" w:hAnsi="Times New Roman" w:cs="Times New Roman"/>
          <w:sz w:val="28"/>
          <w:szCs w:val="28"/>
        </w:rPr>
        <w:t>перв</w:t>
      </w:r>
      <w:r w:rsidR="00E41AAA">
        <w:rPr>
          <w:rFonts w:ascii="Times New Roman" w:hAnsi="Times New Roman" w:cs="Times New Roman"/>
          <w:sz w:val="28"/>
          <w:szCs w:val="28"/>
        </w:rPr>
        <w:t>ого квартала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B4009" w:rsidRPr="00003EC5" w:rsidRDefault="0071071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 xml:space="preserve">Доля вопросов тематического раздела «3. Экономика», поступивших в </w:t>
      </w:r>
      <w:proofErr w:type="spellStart"/>
      <w:r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007861" w:rsidRPr="00003EC5">
        <w:rPr>
          <w:rFonts w:ascii="Times New Roman" w:hAnsi="Times New Roman" w:cs="Times New Roman"/>
          <w:sz w:val="28"/>
          <w:szCs w:val="28"/>
        </w:rPr>
        <w:t>в</w:t>
      </w:r>
      <w:r w:rsidR="00007861">
        <w:rPr>
          <w:rFonts w:ascii="Times New Roman" w:hAnsi="Times New Roman" w:cs="Times New Roman"/>
          <w:sz w:val="28"/>
          <w:szCs w:val="28"/>
        </w:rPr>
        <w:t>о</w:t>
      </w:r>
      <w:r w:rsidR="00007861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007861">
        <w:rPr>
          <w:rFonts w:ascii="Times New Roman" w:hAnsi="Times New Roman" w:cs="Times New Roman"/>
          <w:sz w:val="28"/>
          <w:szCs w:val="28"/>
        </w:rPr>
        <w:t>втором</w:t>
      </w:r>
      <w:r w:rsidR="00007861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E41AAA">
        <w:rPr>
          <w:rFonts w:ascii="Times New Roman" w:hAnsi="Times New Roman" w:cs="Times New Roman"/>
          <w:sz w:val="28"/>
          <w:szCs w:val="28"/>
        </w:rPr>
        <w:t>кв</w:t>
      </w:r>
      <w:r w:rsidR="00007861">
        <w:rPr>
          <w:rFonts w:ascii="Times New Roman" w:hAnsi="Times New Roman" w:cs="Times New Roman"/>
          <w:sz w:val="28"/>
          <w:szCs w:val="28"/>
        </w:rPr>
        <w:t>артале 2021 года составляет 100</w:t>
      </w:r>
      <w:r w:rsidRPr="00003EC5">
        <w:rPr>
          <w:rFonts w:ascii="Times New Roman" w:hAnsi="Times New Roman" w:cs="Times New Roman"/>
          <w:sz w:val="28"/>
          <w:szCs w:val="28"/>
        </w:rPr>
        <w:t xml:space="preserve"> % в общем количестве вопросов, поступивших </w:t>
      </w:r>
      <w:r w:rsidR="00007861" w:rsidRPr="00003EC5">
        <w:rPr>
          <w:rFonts w:ascii="Times New Roman" w:hAnsi="Times New Roman" w:cs="Times New Roman"/>
          <w:sz w:val="28"/>
          <w:szCs w:val="28"/>
        </w:rPr>
        <w:t>в</w:t>
      </w:r>
      <w:r w:rsidR="00007861">
        <w:rPr>
          <w:rFonts w:ascii="Times New Roman" w:hAnsi="Times New Roman" w:cs="Times New Roman"/>
          <w:sz w:val="28"/>
          <w:szCs w:val="28"/>
        </w:rPr>
        <w:t>о</w:t>
      </w:r>
      <w:r w:rsidR="00007861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007861">
        <w:rPr>
          <w:rFonts w:ascii="Times New Roman" w:hAnsi="Times New Roman" w:cs="Times New Roman"/>
          <w:sz w:val="28"/>
          <w:szCs w:val="28"/>
        </w:rPr>
        <w:t>втором</w:t>
      </w:r>
      <w:r w:rsidR="00007861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05216C">
        <w:rPr>
          <w:rFonts w:ascii="Times New Roman" w:hAnsi="Times New Roman" w:cs="Times New Roman"/>
          <w:sz w:val="28"/>
          <w:szCs w:val="28"/>
        </w:rPr>
        <w:t>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года, что </w:t>
      </w:r>
      <w:r w:rsidR="0005216C">
        <w:rPr>
          <w:rFonts w:ascii="Times New Roman" w:hAnsi="Times New Roman" w:cs="Times New Roman"/>
          <w:sz w:val="28"/>
          <w:szCs w:val="28"/>
        </w:rPr>
        <w:t>на 7</w:t>
      </w:r>
      <w:r w:rsidR="00CB3616" w:rsidRPr="00003EC5">
        <w:rPr>
          <w:rFonts w:ascii="Times New Roman" w:hAnsi="Times New Roman" w:cs="Times New Roman"/>
          <w:sz w:val="28"/>
          <w:szCs w:val="28"/>
        </w:rPr>
        <w:t>,7</w:t>
      </w:r>
      <w:r w:rsidR="00FE2003" w:rsidRPr="00003EC5">
        <w:rPr>
          <w:rFonts w:ascii="Times New Roman" w:hAnsi="Times New Roman" w:cs="Times New Roman"/>
          <w:sz w:val="28"/>
          <w:szCs w:val="28"/>
        </w:rPr>
        <w:t xml:space="preserve">% </w:t>
      </w:r>
      <w:r w:rsidR="00007861">
        <w:rPr>
          <w:rFonts w:ascii="Times New Roman" w:hAnsi="Times New Roman" w:cs="Times New Roman"/>
          <w:sz w:val="28"/>
          <w:szCs w:val="28"/>
        </w:rPr>
        <w:t>больше</w:t>
      </w:r>
      <w:r w:rsidR="00FE2003" w:rsidRPr="00003EC5"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="0005216C">
        <w:rPr>
          <w:rFonts w:ascii="Times New Roman" w:hAnsi="Times New Roman" w:cs="Times New Roman"/>
          <w:sz w:val="28"/>
          <w:szCs w:val="28"/>
        </w:rPr>
        <w:t xml:space="preserve"> </w:t>
      </w:r>
      <w:r w:rsidR="002D492B">
        <w:rPr>
          <w:rFonts w:ascii="Times New Roman" w:hAnsi="Times New Roman" w:cs="Times New Roman"/>
          <w:sz w:val="28"/>
          <w:szCs w:val="28"/>
        </w:rPr>
        <w:t>перв</w:t>
      </w:r>
      <w:bookmarkStart w:id="0" w:name="_GoBack"/>
      <w:bookmarkEnd w:id="0"/>
      <w:r w:rsidR="00007861">
        <w:rPr>
          <w:rFonts w:ascii="Times New Roman" w:hAnsi="Times New Roman" w:cs="Times New Roman"/>
          <w:sz w:val="28"/>
          <w:szCs w:val="28"/>
        </w:rPr>
        <w:t>ого</w:t>
      </w:r>
      <w:r w:rsidR="00A13798" w:rsidRPr="00003EC5">
        <w:rPr>
          <w:rFonts w:ascii="Times New Roman" w:hAnsi="Times New Roman" w:cs="Times New Roman"/>
          <w:sz w:val="28"/>
          <w:szCs w:val="28"/>
        </w:rPr>
        <w:t xml:space="preserve"> квартала</w:t>
      </w:r>
      <w:r w:rsidR="00007861">
        <w:rPr>
          <w:rFonts w:ascii="Times New Roman" w:hAnsi="Times New Roman" w:cs="Times New Roman"/>
          <w:sz w:val="28"/>
          <w:szCs w:val="28"/>
        </w:rPr>
        <w:t xml:space="preserve">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B4009" w:rsidRPr="00003EC5" w:rsidRDefault="0071071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 xml:space="preserve">Доля вопросов тематического раздела «4. Оборона, безопасность, законность», поступивших в </w:t>
      </w:r>
      <w:proofErr w:type="spellStart"/>
      <w:r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007861" w:rsidRPr="00003EC5">
        <w:rPr>
          <w:rFonts w:ascii="Times New Roman" w:hAnsi="Times New Roman" w:cs="Times New Roman"/>
          <w:sz w:val="28"/>
          <w:szCs w:val="28"/>
        </w:rPr>
        <w:t>в</w:t>
      </w:r>
      <w:r w:rsidR="00007861">
        <w:rPr>
          <w:rFonts w:ascii="Times New Roman" w:hAnsi="Times New Roman" w:cs="Times New Roman"/>
          <w:sz w:val="28"/>
          <w:szCs w:val="28"/>
        </w:rPr>
        <w:t>о</w:t>
      </w:r>
      <w:r w:rsidR="00007861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007861">
        <w:rPr>
          <w:rFonts w:ascii="Times New Roman" w:hAnsi="Times New Roman" w:cs="Times New Roman"/>
          <w:sz w:val="28"/>
          <w:szCs w:val="28"/>
        </w:rPr>
        <w:t>втором</w:t>
      </w:r>
      <w:r w:rsidR="00007861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05216C">
        <w:rPr>
          <w:rFonts w:ascii="Times New Roman" w:hAnsi="Times New Roman" w:cs="Times New Roman"/>
          <w:sz w:val="28"/>
          <w:szCs w:val="28"/>
        </w:rPr>
        <w:t>квартале 2021</w:t>
      </w:r>
      <w:r w:rsidR="00A13798" w:rsidRPr="00003EC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03EC5">
        <w:rPr>
          <w:rFonts w:ascii="Times New Roman" w:hAnsi="Times New Roman" w:cs="Times New Roman"/>
          <w:sz w:val="28"/>
          <w:szCs w:val="28"/>
        </w:rPr>
        <w:t xml:space="preserve"> составляет 0 % в общем количестве вопросов, поступивших </w:t>
      </w:r>
      <w:r w:rsidR="00007861" w:rsidRPr="00003EC5">
        <w:rPr>
          <w:rFonts w:ascii="Times New Roman" w:hAnsi="Times New Roman" w:cs="Times New Roman"/>
          <w:sz w:val="28"/>
          <w:szCs w:val="28"/>
        </w:rPr>
        <w:t>в</w:t>
      </w:r>
      <w:r w:rsidR="00007861">
        <w:rPr>
          <w:rFonts w:ascii="Times New Roman" w:hAnsi="Times New Roman" w:cs="Times New Roman"/>
          <w:sz w:val="28"/>
          <w:szCs w:val="28"/>
        </w:rPr>
        <w:t>о</w:t>
      </w:r>
      <w:r w:rsidR="00007861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007861">
        <w:rPr>
          <w:rFonts w:ascii="Times New Roman" w:hAnsi="Times New Roman" w:cs="Times New Roman"/>
          <w:sz w:val="28"/>
          <w:szCs w:val="28"/>
        </w:rPr>
        <w:t>втором</w:t>
      </w:r>
      <w:r w:rsidR="00007861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1F6B07">
        <w:rPr>
          <w:rFonts w:ascii="Times New Roman" w:hAnsi="Times New Roman" w:cs="Times New Roman"/>
          <w:sz w:val="28"/>
          <w:szCs w:val="28"/>
        </w:rPr>
        <w:t>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года, что аналогично показателям </w:t>
      </w:r>
      <w:r w:rsidR="00007861">
        <w:rPr>
          <w:rFonts w:ascii="Times New Roman" w:hAnsi="Times New Roman" w:cs="Times New Roman"/>
          <w:sz w:val="28"/>
          <w:szCs w:val="28"/>
        </w:rPr>
        <w:t>первого квартала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B4009" w:rsidRPr="00003EC5" w:rsidRDefault="0071071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 xml:space="preserve">Доля вопросов тематического раздела «5. Жилищно-коммунальная сфера» поступивших в </w:t>
      </w:r>
      <w:proofErr w:type="spellStart"/>
      <w:r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007861" w:rsidRPr="00003EC5">
        <w:rPr>
          <w:rFonts w:ascii="Times New Roman" w:hAnsi="Times New Roman" w:cs="Times New Roman"/>
          <w:sz w:val="28"/>
          <w:szCs w:val="28"/>
        </w:rPr>
        <w:t>в</w:t>
      </w:r>
      <w:r w:rsidR="00007861">
        <w:rPr>
          <w:rFonts w:ascii="Times New Roman" w:hAnsi="Times New Roman" w:cs="Times New Roman"/>
          <w:sz w:val="28"/>
          <w:szCs w:val="28"/>
        </w:rPr>
        <w:t>о</w:t>
      </w:r>
      <w:r w:rsidR="00007861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007861">
        <w:rPr>
          <w:rFonts w:ascii="Times New Roman" w:hAnsi="Times New Roman" w:cs="Times New Roman"/>
          <w:sz w:val="28"/>
          <w:szCs w:val="28"/>
        </w:rPr>
        <w:t>втором</w:t>
      </w:r>
      <w:r w:rsidR="00007861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1F6B07">
        <w:rPr>
          <w:rFonts w:ascii="Times New Roman" w:hAnsi="Times New Roman" w:cs="Times New Roman"/>
          <w:sz w:val="28"/>
          <w:szCs w:val="28"/>
        </w:rPr>
        <w:t>квартале 2021</w:t>
      </w:r>
      <w:r w:rsidR="0081198A" w:rsidRPr="00003EC5">
        <w:rPr>
          <w:rFonts w:ascii="Times New Roman" w:hAnsi="Times New Roman" w:cs="Times New Roman"/>
          <w:sz w:val="28"/>
          <w:szCs w:val="28"/>
        </w:rPr>
        <w:t xml:space="preserve">  года</w:t>
      </w:r>
      <w:r w:rsidR="00CB3616" w:rsidRPr="00003EC5">
        <w:rPr>
          <w:rFonts w:ascii="Times New Roman" w:hAnsi="Times New Roman" w:cs="Times New Roman"/>
          <w:sz w:val="28"/>
          <w:szCs w:val="28"/>
        </w:rPr>
        <w:t xml:space="preserve"> составляет 0</w:t>
      </w:r>
      <w:r w:rsidRPr="00003EC5">
        <w:rPr>
          <w:rFonts w:ascii="Times New Roman" w:hAnsi="Times New Roman" w:cs="Times New Roman"/>
          <w:sz w:val="28"/>
          <w:szCs w:val="28"/>
        </w:rPr>
        <w:t xml:space="preserve"> %</w:t>
      </w:r>
      <w:r w:rsidRPr="00003E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03EC5">
        <w:rPr>
          <w:rFonts w:ascii="Times New Roman" w:hAnsi="Times New Roman" w:cs="Times New Roman"/>
          <w:sz w:val="28"/>
          <w:szCs w:val="28"/>
        </w:rPr>
        <w:t xml:space="preserve">в общем количестве вопросов, поступивших </w:t>
      </w:r>
      <w:r w:rsidR="00007861" w:rsidRPr="00003EC5">
        <w:rPr>
          <w:rFonts w:ascii="Times New Roman" w:hAnsi="Times New Roman" w:cs="Times New Roman"/>
          <w:sz w:val="28"/>
          <w:szCs w:val="28"/>
        </w:rPr>
        <w:t>в</w:t>
      </w:r>
      <w:r w:rsidR="00007861">
        <w:rPr>
          <w:rFonts w:ascii="Times New Roman" w:hAnsi="Times New Roman" w:cs="Times New Roman"/>
          <w:sz w:val="28"/>
          <w:szCs w:val="28"/>
        </w:rPr>
        <w:t>о</w:t>
      </w:r>
      <w:r w:rsidR="00007861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007861">
        <w:rPr>
          <w:rFonts w:ascii="Times New Roman" w:hAnsi="Times New Roman" w:cs="Times New Roman"/>
          <w:sz w:val="28"/>
          <w:szCs w:val="28"/>
        </w:rPr>
        <w:t>втором</w:t>
      </w:r>
      <w:r w:rsidR="00007861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1F6B07">
        <w:rPr>
          <w:rFonts w:ascii="Times New Roman" w:hAnsi="Times New Roman" w:cs="Times New Roman"/>
          <w:sz w:val="28"/>
          <w:szCs w:val="28"/>
        </w:rPr>
        <w:t>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года, что </w:t>
      </w:r>
      <w:r w:rsidR="001F6B07">
        <w:rPr>
          <w:rFonts w:ascii="Times New Roman" w:hAnsi="Times New Roman" w:cs="Times New Roman"/>
          <w:sz w:val="28"/>
          <w:szCs w:val="28"/>
        </w:rPr>
        <w:t>аналогично показателям</w:t>
      </w:r>
      <w:r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007861">
        <w:rPr>
          <w:rFonts w:ascii="Times New Roman" w:hAnsi="Times New Roman" w:cs="Times New Roman"/>
          <w:sz w:val="28"/>
          <w:szCs w:val="28"/>
        </w:rPr>
        <w:t>первого</w:t>
      </w:r>
      <w:r w:rsidR="00CB3616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007861">
        <w:rPr>
          <w:rFonts w:ascii="Times New Roman" w:hAnsi="Times New Roman" w:cs="Times New Roman"/>
          <w:sz w:val="28"/>
          <w:szCs w:val="28"/>
        </w:rPr>
        <w:t>квартала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07861" w:rsidRPr="00003EC5" w:rsidRDefault="0071071F" w:rsidP="00007861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 xml:space="preserve">Количество и доля обращений, рассмотренных </w:t>
      </w:r>
      <w:r w:rsidR="00007861" w:rsidRPr="00003EC5">
        <w:rPr>
          <w:rFonts w:ascii="Times New Roman" w:hAnsi="Times New Roman" w:cs="Times New Roman"/>
          <w:sz w:val="28"/>
          <w:szCs w:val="28"/>
        </w:rPr>
        <w:t>в</w:t>
      </w:r>
      <w:r w:rsidR="00007861">
        <w:rPr>
          <w:rFonts w:ascii="Times New Roman" w:hAnsi="Times New Roman" w:cs="Times New Roman"/>
          <w:sz w:val="28"/>
          <w:szCs w:val="28"/>
        </w:rPr>
        <w:t>о</w:t>
      </w:r>
      <w:r w:rsidR="00007861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007861">
        <w:rPr>
          <w:rFonts w:ascii="Times New Roman" w:hAnsi="Times New Roman" w:cs="Times New Roman"/>
          <w:sz w:val="28"/>
          <w:szCs w:val="28"/>
        </w:rPr>
        <w:t>втором</w:t>
      </w:r>
      <w:r w:rsidR="00007861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400702" w:rsidRPr="00003EC5"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="001F6B07">
        <w:rPr>
          <w:rFonts w:ascii="Times New Roman" w:hAnsi="Times New Roman" w:cs="Times New Roman"/>
          <w:sz w:val="28"/>
          <w:szCs w:val="28"/>
        </w:rPr>
        <w:t>2021</w:t>
      </w:r>
      <w:r w:rsidR="0081198A" w:rsidRPr="00003EC5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spellStart"/>
      <w:r w:rsidR="0081198A"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</w:t>
      </w:r>
      <w:r w:rsidR="0081198A" w:rsidRPr="00003EC5">
        <w:rPr>
          <w:rFonts w:ascii="Times New Roman" w:hAnsi="Times New Roman" w:cs="Times New Roman"/>
          <w:sz w:val="28"/>
          <w:szCs w:val="28"/>
        </w:rPr>
        <w:t>сти, составляю</w:t>
      </w:r>
      <w:r w:rsidR="00400702" w:rsidRPr="00003EC5">
        <w:rPr>
          <w:rFonts w:ascii="Times New Roman" w:hAnsi="Times New Roman" w:cs="Times New Roman"/>
          <w:sz w:val="28"/>
          <w:szCs w:val="28"/>
        </w:rPr>
        <w:t xml:space="preserve">т соответственно </w:t>
      </w:r>
      <w:r w:rsidR="00007861">
        <w:rPr>
          <w:rFonts w:ascii="Times New Roman" w:hAnsi="Times New Roman" w:cs="Times New Roman"/>
          <w:sz w:val="28"/>
          <w:szCs w:val="28"/>
        </w:rPr>
        <w:t>8 заявлений и 57,1</w:t>
      </w:r>
      <w:r w:rsidRPr="00003EC5">
        <w:rPr>
          <w:rFonts w:ascii="Times New Roman" w:hAnsi="Times New Roman" w:cs="Times New Roman"/>
          <w:sz w:val="28"/>
          <w:szCs w:val="28"/>
        </w:rPr>
        <w:t xml:space="preserve"> % обращений от общего количества обращений, поступивших в </w:t>
      </w:r>
      <w:proofErr w:type="spellStart"/>
      <w:r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007861" w:rsidRPr="00003EC5">
        <w:rPr>
          <w:rFonts w:ascii="Times New Roman" w:hAnsi="Times New Roman" w:cs="Times New Roman"/>
          <w:sz w:val="28"/>
          <w:szCs w:val="28"/>
        </w:rPr>
        <w:t>в</w:t>
      </w:r>
      <w:r w:rsidR="00007861">
        <w:rPr>
          <w:rFonts w:ascii="Times New Roman" w:hAnsi="Times New Roman" w:cs="Times New Roman"/>
          <w:sz w:val="28"/>
          <w:szCs w:val="28"/>
        </w:rPr>
        <w:t>о</w:t>
      </w:r>
      <w:r w:rsidR="00007861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007861">
        <w:rPr>
          <w:rFonts w:ascii="Times New Roman" w:hAnsi="Times New Roman" w:cs="Times New Roman"/>
          <w:sz w:val="28"/>
          <w:szCs w:val="28"/>
        </w:rPr>
        <w:t>втором</w:t>
      </w:r>
      <w:r w:rsidR="00007861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1F6B07">
        <w:rPr>
          <w:rFonts w:ascii="Times New Roman" w:hAnsi="Times New Roman" w:cs="Times New Roman"/>
          <w:sz w:val="28"/>
          <w:szCs w:val="28"/>
        </w:rPr>
        <w:t>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</w:t>
      </w:r>
      <w:r w:rsidR="00007861">
        <w:rPr>
          <w:rFonts w:ascii="Times New Roman" w:hAnsi="Times New Roman" w:cs="Times New Roman"/>
          <w:sz w:val="28"/>
          <w:szCs w:val="28"/>
        </w:rPr>
        <w:t>, 5 жалоб, что составляет 35,7%</w:t>
      </w:r>
      <w:r w:rsidR="005A466E">
        <w:rPr>
          <w:rFonts w:ascii="Times New Roman" w:hAnsi="Times New Roman" w:cs="Times New Roman"/>
          <w:sz w:val="28"/>
          <w:szCs w:val="28"/>
        </w:rPr>
        <w:t>, 1 не обращение, что сост</w:t>
      </w:r>
      <w:r w:rsidR="00007861">
        <w:rPr>
          <w:rFonts w:ascii="Times New Roman" w:hAnsi="Times New Roman" w:cs="Times New Roman"/>
          <w:sz w:val="28"/>
          <w:szCs w:val="28"/>
        </w:rPr>
        <w:t xml:space="preserve">авляет 7,2 % </w:t>
      </w:r>
      <w:r w:rsidRPr="00003EC5">
        <w:rPr>
          <w:rFonts w:ascii="Times New Roman" w:hAnsi="Times New Roman" w:cs="Times New Roman"/>
          <w:sz w:val="28"/>
          <w:szCs w:val="28"/>
        </w:rPr>
        <w:t>.</w:t>
      </w:r>
    </w:p>
    <w:p w:rsidR="00BB4009" w:rsidRPr="00003EC5" w:rsidRDefault="0071071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>Количество и дол</w:t>
      </w:r>
      <w:r w:rsidR="0081198A" w:rsidRPr="00003EC5">
        <w:rPr>
          <w:rFonts w:ascii="Times New Roman" w:hAnsi="Times New Roman" w:cs="Times New Roman"/>
          <w:sz w:val="28"/>
          <w:szCs w:val="28"/>
        </w:rPr>
        <w:t xml:space="preserve">я обращений, по которым </w:t>
      </w:r>
      <w:proofErr w:type="spellStart"/>
      <w:r w:rsidR="0081198A"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направлены ответы авт</w:t>
      </w:r>
      <w:r w:rsidR="00400702" w:rsidRPr="00003EC5">
        <w:rPr>
          <w:rFonts w:ascii="Times New Roman" w:hAnsi="Times New Roman" w:cs="Times New Roman"/>
          <w:sz w:val="28"/>
          <w:szCs w:val="28"/>
        </w:rPr>
        <w:t xml:space="preserve">орам обращений, </w:t>
      </w:r>
      <w:r w:rsidR="005A466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400702" w:rsidRPr="00003EC5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007861">
        <w:rPr>
          <w:rFonts w:ascii="Times New Roman" w:hAnsi="Times New Roman" w:cs="Times New Roman"/>
          <w:sz w:val="28"/>
          <w:szCs w:val="28"/>
        </w:rPr>
        <w:t>14</w:t>
      </w:r>
      <w:r w:rsidR="00400702" w:rsidRPr="00003EC5">
        <w:rPr>
          <w:rFonts w:ascii="Times New Roman" w:hAnsi="Times New Roman" w:cs="Times New Roman"/>
          <w:sz w:val="28"/>
          <w:szCs w:val="28"/>
        </w:rPr>
        <w:t xml:space="preserve"> обра</w:t>
      </w:r>
      <w:r w:rsidR="00CB3616" w:rsidRPr="00003EC5">
        <w:rPr>
          <w:rFonts w:ascii="Times New Roman" w:hAnsi="Times New Roman" w:cs="Times New Roman"/>
          <w:sz w:val="28"/>
          <w:szCs w:val="28"/>
        </w:rPr>
        <w:t>щений</w:t>
      </w:r>
      <w:r w:rsidR="00007861">
        <w:rPr>
          <w:rFonts w:ascii="Times New Roman" w:hAnsi="Times New Roman" w:cs="Times New Roman"/>
          <w:sz w:val="28"/>
          <w:szCs w:val="28"/>
        </w:rPr>
        <w:t xml:space="preserve"> и 100</w:t>
      </w:r>
      <w:r w:rsidRPr="00003EC5">
        <w:rPr>
          <w:rFonts w:ascii="Times New Roman" w:hAnsi="Times New Roman" w:cs="Times New Roman"/>
          <w:sz w:val="28"/>
          <w:szCs w:val="28"/>
        </w:rPr>
        <w:t xml:space="preserve"> % от общего количества обращений, поступивших в </w:t>
      </w:r>
      <w:proofErr w:type="spellStart"/>
      <w:r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007861" w:rsidRPr="00003EC5">
        <w:rPr>
          <w:rFonts w:ascii="Times New Roman" w:hAnsi="Times New Roman" w:cs="Times New Roman"/>
          <w:sz w:val="28"/>
          <w:szCs w:val="28"/>
        </w:rPr>
        <w:t>в</w:t>
      </w:r>
      <w:r w:rsidR="00007861">
        <w:rPr>
          <w:rFonts w:ascii="Times New Roman" w:hAnsi="Times New Roman" w:cs="Times New Roman"/>
          <w:sz w:val="28"/>
          <w:szCs w:val="28"/>
        </w:rPr>
        <w:t>о</w:t>
      </w:r>
      <w:r w:rsidR="00007861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007861">
        <w:rPr>
          <w:rFonts w:ascii="Times New Roman" w:hAnsi="Times New Roman" w:cs="Times New Roman"/>
          <w:sz w:val="28"/>
          <w:szCs w:val="28"/>
        </w:rPr>
        <w:t>втором</w:t>
      </w:r>
      <w:r w:rsidR="00007861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1F6B07">
        <w:rPr>
          <w:rFonts w:ascii="Times New Roman" w:hAnsi="Times New Roman" w:cs="Times New Roman"/>
          <w:sz w:val="28"/>
          <w:szCs w:val="28"/>
        </w:rPr>
        <w:t>квартале 2021</w:t>
      </w:r>
      <w:r w:rsidR="00007861">
        <w:rPr>
          <w:rFonts w:ascii="Times New Roman" w:hAnsi="Times New Roman" w:cs="Times New Roman"/>
          <w:sz w:val="28"/>
          <w:szCs w:val="28"/>
        </w:rPr>
        <w:t xml:space="preserve"> года</w:t>
      </w:r>
      <w:r w:rsidR="001F6B07">
        <w:rPr>
          <w:rFonts w:ascii="Times New Roman" w:hAnsi="Times New Roman" w:cs="Times New Roman"/>
          <w:sz w:val="28"/>
          <w:szCs w:val="28"/>
        </w:rPr>
        <w:t>.</w:t>
      </w:r>
      <w:r w:rsidR="005A4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009" w:rsidRPr="00003EC5" w:rsidRDefault="0071071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>Доля принятых решений «разъяснено» в общем количестве</w:t>
      </w:r>
      <w:r w:rsidR="00400702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007861">
        <w:rPr>
          <w:rFonts w:ascii="Times New Roman" w:hAnsi="Times New Roman" w:cs="Times New Roman"/>
          <w:sz w:val="28"/>
          <w:szCs w:val="28"/>
        </w:rPr>
        <w:t>принятых решений составляет 78,6</w:t>
      </w:r>
      <w:r w:rsidRPr="00003EC5">
        <w:rPr>
          <w:rFonts w:ascii="Times New Roman" w:hAnsi="Times New Roman" w:cs="Times New Roman"/>
          <w:sz w:val="28"/>
          <w:szCs w:val="28"/>
        </w:rPr>
        <w:t xml:space="preserve"> % от общего количества о</w:t>
      </w:r>
      <w:r w:rsidR="0081198A" w:rsidRPr="00003EC5">
        <w:rPr>
          <w:rFonts w:ascii="Times New Roman" w:hAnsi="Times New Roman" w:cs="Times New Roman"/>
          <w:sz w:val="28"/>
          <w:szCs w:val="28"/>
        </w:rPr>
        <w:t xml:space="preserve">бращений, рассмотренных </w:t>
      </w:r>
      <w:proofErr w:type="spellStart"/>
      <w:r w:rsidR="0081198A"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007861" w:rsidRPr="00003EC5">
        <w:rPr>
          <w:rFonts w:ascii="Times New Roman" w:hAnsi="Times New Roman" w:cs="Times New Roman"/>
          <w:sz w:val="28"/>
          <w:szCs w:val="28"/>
        </w:rPr>
        <w:t>в</w:t>
      </w:r>
      <w:r w:rsidR="00007861">
        <w:rPr>
          <w:rFonts w:ascii="Times New Roman" w:hAnsi="Times New Roman" w:cs="Times New Roman"/>
          <w:sz w:val="28"/>
          <w:szCs w:val="28"/>
        </w:rPr>
        <w:t>о</w:t>
      </w:r>
      <w:r w:rsidR="00007861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007861">
        <w:rPr>
          <w:rFonts w:ascii="Times New Roman" w:hAnsi="Times New Roman" w:cs="Times New Roman"/>
          <w:sz w:val="28"/>
          <w:szCs w:val="28"/>
        </w:rPr>
        <w:t>втором</w:t>
      </w:r>
      <w:r w:rsidR="00007861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1F6B07">
        <w:rPr>
          <w:rFonts w:ascii="Times New Roman" w:hAnsi="Times New Roman" w:cs="Times New Roman"/>
          <w:sz w:val="28"/>
          <w:szCs w:val="28"/>
        </w:rPr>
        <w:t>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937BD" w:rsidRPr="00003EC5" w:rsidRDefault="009937BD" w:rsidP="009937BD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 xml:space="preserve">Доля принятых решений «направлено по компетенции» в общем количестве </w:t>
      </w:r>
      <w:r w:rsidR="00AB3686" w:rsidRPr="00003EC5">
        <w:rPr>
          <w:rFonts w:ascii="Times New Roman" w:hAnsi="Times New Roman" w:cs="Times New Roman"/>
          <w:sz w:val="28"/>
          <w:szCs w:val="28"/>
        </w:rPr>
        <w:t>принятых</w:t>
      </w:r>
      <w:r w:rsidR="001F6B07">
        <w:rPr>
          <w:rFonts w:ascii="Times New Roman" w:hAnsi="Times New Roman" w:cs="Times New Roman"/>
          <w:sz w:val="28"/>
          <w:szCs w:val="28"/>
        </w:rPr>
        <w:t xml:space="preserve"> решений составляет </w:t>
      </w:r>
      <w:r w:rsidR="00007861">
        <w:rPr>
          <w:rFonts w:ascii="Times New Roman" w:hAnsi="Times New Roman" w:cs="Times New Roman"/>
          <w:sz w:val="28"/>
          <w:szCs w:val="28"/>
        </w:rPr>
        <w:t>7,1</w:t>
      </w:r>
      <w:r w:rsidR="00AB3686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Pr="00003EC5">
        <w:rPr>
          <w:rFonts w:ascii="Times New Roman" w:hAnsi="Times New Roman" w:cs="Times New Roman"/>
          <w:sz w:val="28"/>
          <w:szCs w:val="28"/>
        </w:rPr>
        <w:t xml:space="preserve">% от общего количества обращений, рассмотренных </w:t>
      </w:r>
      <w:proofErr w:type="spellStart"/>
      <w:r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007861" w:rsidRPr="00003EC5">
        <w:rPr>
          <w:rFonts w:ascii="Times New Roman" w:hAnsi="Times New Roman" w:cs="Times New Roman"/>
          <w:sz w:val="28"/>
          <w:szCs w:val="28"/>
        </w:rPr>
        <w:t>в</w:t>
      </w:r>
      <w:r w:rsidR="00007861">
        <w:rPr>
          <w:rFonts w:ascii="Times New Roman" w:hAnsi="Times New Roman" w:cs="Times New Roman"/>
          <w:sz w:val="28"/>
          <w:szCs w:val="28"/>
        </w:rPr>
        <w:t>о</w:t>
      </w:r>
      <w:r w:rsidR="00007861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007861">
        <w:rPr>
          <w:rFonts w:ascii="Times New Roman" w:hAnsi="Times New Roman" w:cs="Times New Roman"/>
          <w:sz w:val="28"/>
          <w:szCs w:val="28"/>
        </w:rPr>
        <w:t>втором</w:t>
      </w:r>
      <w:r w:rsidR="00007861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2176AA">
        <w:rPr>
          <w:rFonts w:ascii="Times New Roman" w:hAnsi="Times New Roman" w:cs="Times New Roman"/>
          <w:sz w:val="28"/>
          <w:szCs w:val="28"/>
        </w:rPr>
        <w:t>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B4009" w:rsidRPr="00003EC5" w:rsidRDefault="0071071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>Доля принятых решений «меры приняты» в общем количестве принятых решений составляет 0 % от общего количества обращений, расс</w:t>
      </w:r>
      <w:r w:rsidR="0081198A" w:rsidRPr="00003EC5">
        <w:rPr>
          <w:rFonts w:ascii="Times New Roman" w:hAnsi="Times New Roman" w:cs="Times New Roman"/>
          <w:sz w:val="28"/>
          <w:szCs w:val="28"/>
        </w:rPr>
        <w:t xml:space="preserve">мотренных </w:t>
      </w:r>
      <w:proofErr w:type="spellStart"/>
      <w:r w:rsidR="0081198A"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5A466E" w:rsidRPr="00003EC5">
        <w:rPr>
          <w:rFonts w:ascii="Times New Roman" w:hAnsi="Times New Roman" w:cs="Times New Roman"/>
          <w:sz w:val="28"/>
          <w:szCs w:val="28"/>
        </w:rPr>
        <w:t>в</w:t>
      </w:r>
      <w:r w:rsidR="005A466E">
        <w:rPr>
          <w:rFonts w:ascii="Times New Roman" w:hAnsi="Times New Roman" w:cs="Times New Roman"/>
          <w:sz w:val="28"/>
          <w:szCs w:val="28"/>
        </w:rPr>
        <w:t>о</w:t>
      </w:r>
      <w:r w:rsidR="005A466E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5A466E">
        <w:rPr>
          <w:rFonts w:ascii="Times New Roman" w:hAnsi="Times New Roman" w:cs="Times New Roman"/>
          <w:sz w:val="28"/>
          <w:szCs w:val="28"/>
        </w:rPr>
        <w:t>втором</w:t>
      </w:r>
      <w:r w:rsidR="005A466E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2176AA">
        <w:rPr>
          <w:rFonts w:ascii="Times New Roman" w:hAnsi="Times New Roman" w:cs="Times New Roman"/>
          <w:sz w:val="28"/>
          <w:szCs w:val="28"/>
        </w:rPr>
        <w:t>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B4009" w:rsidRPr="00003EC5" w:rsidRDefault="0071071F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>Доля принятых решений «не поддержано» в общем количестве принятых решений составляет 0% от общего количеств</w:t>
      </w:r>
      <w:r w:rsidR="0081198A" w:rsidRPr="00003EC5">
        <w:rPr>
          <w:rFonts w:ascii="Times New Roman" w:hAnsi="Times New Roman" w:cs="Times New Roman"/>
          <w:sz w:val="28"/>
          <w:szCs w:val="28"/>
        </w:rPr>
        <w:t xml:space="preserve">а обращений, по которым </w:t>
      </w:r>
      <w:proofErr w:type="spellStart"/>
      <w:r w:rsidR="0081198A"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направлены ответы авторам обращений </w:t>
      </w:r>
      <w:r w:rsidR="005A466E" w:rsidRPr="00003EC5">
        <w:rPr>
          <w:rFonts w:ascii="Times New Roman" w:hAnsi="Times New Roman" w:cs="Times New Roman"/>
          <w:sz w:val="28"/>
          <w:szCs w:val="28"/>
        </w:rPr>
        <w:t>в</w:t>
      </w:r>
      <w:r w:rsidR="005A466E">
        <w:rPr>
          <w:rFonts w:ascii="Times New Roman" w:hAnsi="Times New Roman" w:cs="Times New Roman"/>
          <w:sz w:val="28"/>
          <w:szCs w:val="28"/>
        </w:rPr>
        <w:t>о</w:t>
      </w:r>
      <w:r w:rsidR="005A466E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5A466E">
        <w:rPr>
          <w:rFonts w:ascii="Times New Roman" w:hAnsi="Times New Roman" w:cs="Times New Roman"/>
          <w:sz w:val="28"/>
          <w:szCs w:val="28"/>
        </w:rPr>
        <w:t>втором</w:t>
      </w:r>
      <w:r w:rsidR="005A466E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2176AA">
        <w:rPr>
          <w:rFonts w:ascii="Times New Roman" w:hAnsi="Times New Roman" w:cs="Times New Roman"/>
          <w:sz w:val="28"/>
          <w:szCs w:val="28"/>
        </w:rPr>
        <w:t>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года.</w:t>
      </w:r>
      <w:r w:rsidR="00CB3616" w:rsidRPr="00003E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686" w:rsidRPr="00003EC5" w:rsidRDefault="00AB3686">
      <w:pPr>
        <w:tabs>
          <w:tab w:val="left" w:pos="145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EC5">
        <w:rPr>
          <w:rFonts w:ascii="Times New Roman" w:hAnsi="Times New Roman" w:cs="Times New Roman"/>
          <w:sz w:val="28"/>
          <w:szCs w:val="28"/>
        </w:rPr>
        <w:t>Доля принятых решений «поддержано» в общем количеств</w:t>
      </w:r>
      <w:r w:rsidR="002176AA">
        <w:rPr>
          <w:rFonts w:ascii="Times New Roman" w:hAnsi="Times New Roman" w:cs="Times New Roman"/>
          <w:sz w:val="28"/>
          <w:szCs w:val="28"/>
        </w:rPr>
        <w:t xml:space="preserve">е принятых решений составляет </w:t>
      </w:r>
      <w:r w:rsidR="005A466E">
        <w:rPr>
          <w:rFonts w:ascii="Times New Roman" w:hAnsi="Times New Roman" w:cs="Times New Roman"/>
          <w:sz w:val="28"/>
          <w:szCs w:val="28"/>
        </w:rPr>
        <w:t>14,3</w:t>
      </w:r>
      <w:r w:rsidRPr="00003EC5">
        <w:rPr>
          <w:rFonts w:ascii="Times New Roman" w:hAnsi="Times New Roman" w:cs="Times New Roman"/>
          <w:sz w:val="28"/>
          <w:szCs w:val="28"/>
        </w:rPr>
        <w:t xml:space="preserve">% от общего количества обращений, по которым </w:t>
      </w:r>
      <w:proofErr w:type="spellStart"/>
      <w:r w:rsidRPr="00003EC5">
        <w:rPr>
          <w:rFonts w:ascii="Times New Roman" w:hAnsi="Times New Roman" w:cs="Times New Roman"/>
          <w:sz w:val="28"/>
          <w:szCs w:val="28"/>
        </w:rPr>
        <w:t>Комарх</w:t>
      </w:r>
      <w:proofErr w:type="spellEnd"/>
      <w:r w:rsidRPr="00003EC5">
        <w:rPr>
          <w:rFonts w:ascii="Times New Roman" w:hAnsi="Times New Roman" w:cs="Times New Roman"/>
          <w:sz w:val="28"/>
          <w:szCs w:val="28"/>
        </w:rPr>
        <w:t xml:space="preserve"> Костромской области направлены ответы авторам обращений </w:t>
      </w:r>
      <w:r w:rsidR="005A466E" w:rsidRPr="00003EC5">
        <w:rPr>
          <w:rFonts w:ascii="Times New Roman" w:hAnsi="Times New Roman" w:cs="Times New Roman"/>
          <w:sz w:val="28"/>
          <w:szCs w:val="28"/>
        </w:rPr>
        <w:t>в</w:t>
      </w:r>
      <w:r w:rsidR="005A466E">
        <w:rPr>
          <w:rFonts w:ascii="Times New Roman" w:hAnsi="Times New Roman" w:cs="Times New Roman"/>
          <w:sz w:val="28"/>
          <w:szCs w:val="28"/>
        </w:rPr>
        <w:t>о</w:t>
      </w:r>
      <w:r w:rsidR="005A466E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5A466E">
        <w:rPr>
          <w:rFonts w:ascii="Times New Roman" w:hAnsi="Times New Roman" w:cs="Times New Roman"/>
          <w:sz w:val="28"/>
          <w:szCs w:val="28"/>
        </w:rPr>
        <w:t>втором</w:t>
      </w:r>
      <w:r w:rsidR="005A466E" w:rsidRPr="00003EC5">
        <w:rPr>
          <w:rFonts w:ascii="Times New Roman" w:hAnsi="Times New Roman" w:cs="Times New Roman"/>
          <w:sz w:val="28"/>
          <w:szCs w:val="28"/>
        </w:rPr>
        <w:t xml:space="preserve"> </w:t>
      </w:r>
      <w:r w:rsidR="002176AA">
        <w:rPr>
          <w:rFonts w:ascii="Times New Roman" w:hAnsi="Times New Roman" w:cs="Times New Roman"/>
          <w:sz w:val="28"/>
          <w:szCs w:val="28"/>
        </w:rPr>
        <w:t>квартале 2021</w:t>
      </w:r>
      <w:r w:rsidRPr="00003EC5">
        <w:rPr>
          <w:rFonts w:ascii="Times New Roman" w:hAnsi="Times New Roman" w:cs="Times New Roman"/>
          <w:sz w:val="28"/>
          <w:szCs w:val="28"/>
        </w:rPr>
        <w:t xml:space="preserve"> года.</w:t>
      </w:r>
    </w:p>
    <w:sectPr w:rsidR="00AB3686" w:rsidRPr="00003EC5" w:rsidSect="002176AA">
      <w:pgSz w:w="16838" w:h="11906" w:orient="landscape"/>
      <w:pgMar w:top="426" w:right="962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6CD"/>
    <w:multiLevelType w:val="hybridMultilevel"/>
    <w:tmpl w:val="CC101E7C"/>
    <w:lvl w:ilvl="0" w:tplc="CC64B3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07B32"/>
    <w:multiLevelType w:val="hybridMultilevel"/>
    <w:tmpl w:val="05247562"/>
    <w:lvl w:ilvl="0" w:tplc="239C969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67EF2"/>
    <w:multiLevelType w:val="hybridMultilevel"/>
    <w:tmpl w:val="D03C0420"/>
    <w:lvl w:ilvl="0" w:tplc="BE66EE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603FD"/>
    <w:multiLevelType w:val="hybridMultilevel"/>
    <w:tmpl w:val="644E6C5A"/>
    <w:lvl w:ilvl="0" w:tplc="6FB041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009"/>
    <w:rsid w:val="00003EC5"/>
    <w:rsid w:val="00007861"/>
    <w:rsid w:val="00025B2F"/>
    <w:rsid w:val="0004376F"/>
    <w:rsid w:val="0005216C"/>
    <w:rsid w:val="00085F38"/>
    <w:rsid w:val="000A0D07"/>
    <w:rsid w:val="000F7A3F"/>
    <w:rsid w:val="00106946"/>
    <w:rsid w:val="001520BB"/>
    <w:rsid w:val="001E3EBC"/>
    <w:rsid w:val="001F6B07"/>
    <w:rsid w:val="002176AA"/>
    <w:rsid w:val="00224809"/>
    <w:rsid w:val="002272F9"/>
    <w:rsid w:val="0022766D"/>
    <w:rsid w:val="00253C7E"/>
    <w:rsid w:val="00256BEC"/>
    <w:rsid w:val="00284630"/>
    <w:rsid w:val="002B07A3"/>
    <w:rsid w:val="002D30F5"/>
    <w:rsid w:val="002D492B"/>
    <w:rsid w:val="002F222D"/>
    <w:rsid w:val="002F7FB3"/>
    <w:rsid w:val="003448AC"/>
    <w:rsid w:val="00362772"/>
    <w:rsid w:val="003A22C8"/>
    <w:rsid w:val="003F2656"/>
    <w:rsid w:val="003F7267"/>
    <w:rsid w:val="00400702"/>
    <w:rsid w:val="00402A53"/>
    <w:rsid w:val="00411389"/>
    <w:rsid w:val="00462DC8"/>
    <w:rsid w:val="00483AC1"/>
    <w:rsid w:val="004D6A5A"/>
    <w:rsid w:val="004E0197"/>
    <w:rsid w:val="004F3F31"/>
    <w:rsid w:val="00516479"/>
    <w:rsid w:val="005A466E"/>
    <w:rsid w:val="005C0BAA"/>
    <w:rsid w:val="00611A8D"/>
    <w:rsid w:val="00612A5F"/>
    <w:rsid w:val="00617A5A"/>
    <w:rsid w:val="006319D2"/>
    <w:rsid w:val="006B3AB6"/>
    <w:rsid w:val="0071071F"/>
    <w:rsid w:val="00780D4F"/>
    <w:rsid w:val="007D0100"/>
    <w:rsid w:val="007D011A"/>
    <w:rsid w:val="007E6439"/>
    <w:rsid w:val="0081198A"/>
    <w:rsid w:val="00864E30"/>
    <w:rsid w:val="00892EFE"/>
    <w:rsid w:val="00896A7F"/>
    <w:rsid w:val="00944FFA"/>
    <w:rsid w:val="009910C7"/>
    <w:rsid w:val="009937BD"/>
    <w:rsid w:val="009D1999"/>
    <w:rsid w:val="009D6E6D"/>
    <w:rsid w:val="00A13798"/>
    <w:rsid w:val="00A330CD"/>
    <w:rsid w:val="00A37353"/>
    <w:rsid w:val="00AB3686"/>
    <w:rsid w:val="00AD5FDE"/>
    <w:rsid w:val="00B33F43"/>
    <w:rsid w:val="00B37026"/>
    <w:rsid w:val="00B91695"/>
    <w:rsid w:val="00BA0BAC"/>
    <w:rsid w:val="00BB4009"/>
    <w:rsid w:val="00BB58A8"/>
    <w:rsid w:val="00C80F25"/>
    <w:rsid w:val="00C9029A"/>
    <w:rsid w:val="00CB3616"/>
    <w:rsid w:val="00CD14DD"/>
    <w:rsid w:val="00CE1A08"/>
    <w:rsid w:val="00CE7983"/>
    <w:rsid w:val="00D5594E"/>
    <w:rsid w:val="00D8655F"/>
    <w:rsid w:val="00E0017A"/>
    <w:rsid w:val="00E0681E"/>
    <w:rsid w:val="00E10890"/>
    <w:rsid w:val="00E113EE"/>
    <w:rsid w:val="00E17B2C"/>
    <w:rsid w:val="00E41AAA"/>
    <w:rsid w:val="00ED112A"/>
    <w:rsid w:val="00ED4180"/>
    <w:rsid w:val="00F21455"/>
    <w:rsid w:val="00F522F6"/>
    <w:rsid w:val="00F92C03"/>
    <w:rsid w:val="00F94A99"/>
    <w:rsid w:val="00F96C95"/>
    <w:rsid w:val="00F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Pr>
      <w:color w:val="808080"/>
    </w:rPr>
  </w:style>
  <w:style w:type="table" w:styleId="a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Pr>
      <w:color w:val="808080"/>
    </w:rPr>
  </w:style>
  <w:style w:type="table" w:styleId="a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cat>
            <c:strRef>
              <c:f>Лист1!$A$1:$E$1</c:f>
              <c:strCache>
                <c:ptCount val="5"/>
                <c:pt idx="0">
                  <c:v> период</c:v>
                </c:pt>
                <c:pt idx="1">
                  <c:v>электронные обращения</c:v>
                </c:pt>
                <c:pt idx="2">
                  <c:v>письменные обращения</c:v>
                </c:pt>
                <c:pt idx="3">
                  <c:v>устные обращения</c:v>
                </c:pt>
                <c:pt idx="4">
                  <c:v>всего</c:v>
                </c:pt>
              </c:strCache>
            </c:strRef>
          </c:cat>
          <c:val>
            <c:numRef>
              <c:f>Лист1!$A$2:$E$2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11</c:v>
                </c:pt>
                <c:pt idx="3">
                  <c:v>0</c:v>
                </c:pt>
                <c:pt idx="4">
                  <c:v>13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1"/>
          <c:order val="1"/>
          <c:spPr>
            <a:ln>
              <a:noFill/>
            </a:ln>
          </c:spPr>
          <c:invertIfNegative val="0"/>
          <c:dLbls>
            <c:dLbl>
              <c:idx val="0"/>
              <c:delete val="1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Лист1!$A$1:$E$1</c:f>
              <c:strCache>
                <c:ptCount val="5"/>
                <c:pt idx="0">
                  <c:v> период</c:v>
                </c:pt>
                <c:pt idx="1">
                  <c:v>электронные обращения</c:v>
                </c:pt>
                <c:pt idx="2">
                  <c:v>письменные обращения</c:v>
                </c:pt>
                <c:pt idx="3">
                  <c:v>устные обращения</c:v>
                </c:pt>
                <c:pt idx="4">
                  <c:v>всего</c:v>
                </c:pt>
              </c:strCache>
            </c:strRef>
          </c:cat>
          <c:val>
            <c:numRef>
              <c:f>Лист1!$A$3:$E$3</c:f>
              <c:numCache>
                <c:formatCode>General</c:formatCode>
                <c:ptCount val="5"/>
                <c:pt idx="0">
                  <c:v>0</c:v>
                </c:pt>
                <c:pt idx="1">
                  <c:v>4</c:v>
                </c:pt>
                <c:pt idx="2">
                  <c:v>10</c:v>
                </c:pt>
                <c:pt idx="3">
                  <c:v>0</c:v>
                </c:pt>
                <c:pt idx="4">
                  <c:v>14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109445120"/>
        <c:axId val="118714368"/>
        <c:extLst xmlns:mc="http://schemas.openxmlformats.org/markup-compatibility/2006" xmlns:c14="http://schemas.microsoft.com/office/drawing/2007/8/2/chart">
          <c:ext uri="{02D57815-91ED-43cb-92C2-25804820EDAC}"/>
        </c:extLst>
      </c:barChart>
      <c:catAx>
        <c:axId val="1094451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8714368"/>
        <c:crosses val="autoZero"/>
        <c:auto val="1"/>
        <c:lblAlgn val="ctr"/>
        <c:lblOffset val="100"/>
        <c:noMultiLvlLbl val="0"/>
      </c:catAx>
      <c:valAx>
        <c:axId val="1187143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9445120"/>
        <c:crosses val="autoZero"/>
        <c:crossBetween val="between"/>
      </c:valAx>
    </c:plotArea>
    <c:legend>
      <c:legendPos val="t"/>
      <c:overlay val="0"/>
    </c:legend>
    <c:plotVisOnly val="0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в форме электронного документа</c:v>
                </c:pt>
              </c:strCache>
            </c:strRef>
          </c:tx>
          <c:invertIfNegative val="0"/>
          <c:dLbls>
            <c:delete val="1"/>
          </c:dLbls>
          <c:cat>
            <c:strRef>
              <c:f>Лист1!$A$2:$A$3</c:f>
              <c:strCache>
                <c:ptCount val="2"/>
                <c:pt idx="0">
                  <c:v>1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4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 обращений за период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spPr>
              <a:noFill/>
              <a:ln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mc="http://schemas.openxmlformats.org/markup-compatibility/2006" xmlns:c14="http://schemas.microsoft.com/office/drawing/2007/8/2/chart">
              <c:ext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1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13</c:v>
                </c:pt>
                <c:pt idx="1">
                  <c:v>14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8696576"/>
        <c:axId val="136546560"/>
      </c:barChart>
      <c:catAx>
        <c:axId val="1186965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36546560"/>
        <c:crosses val="autoZero"/>
        <c:auto val="1"/>
        <c:lblAlgn val="ctr"/>
        <c:lblOffset val="100"/>
        <c:noMultiLvlLbl val="0"/>
      </c:catAx>
      <c:valAx>
        <c:axId val="1365465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869657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1393189945216545"/>
          <c:w val="0.93302891933028964"/>
          <c:h val="0.7004576351033046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в форме электронного документа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5.4507337526205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dLbl>
              <c:idx val="1"/>
              <c:layout>
                <c:manualLayout>
                  <c:x val="0"/>
                  <c:y val="-2.935010482180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dLbl>
              <c:idx val="2"/>
              <c:layout>
                <c:manualLayout>
                  <c:x val="0"/>
                  <c:y val="-2.5157232704402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spPr>
              <a:solidFill>
                <a:schemeClr val="bg1"/>
              </a:solidFill>
              <a:ln>
                <a:solidFill>
                  <a:schemeClr val="accent2"/>
                </a:solidFill>
              </a:ln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mc="http://schemas.openxmlformats.org/markup-compatibility/2006" xmlns:c14="http://schemas.microsoft.com/office/drawing/2007/8/2/chart">
              <c:ext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1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4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 обращений за период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7904294592923433E-17"/>
                  <c:y val="-5.0314465408805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dLbl>
              <c:idx val="1"/>
              <c:layout>
                <c:manualLayout>
                  <c:x val="0"/>
                  <c:y val="-5.8700209643605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dLbl>
              <c:idx val="2"/>
              <c:layout>
                <c:manualLayout>
                  <c:x val="3.6529680365296795E-2"/>
                  <c:y val="-3.18547094364882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spPr>
              <a:solidFill>
                <a:schemeClr val="bg1"/>
              </a:solidFill>
              <a:ln>
                <a:solidFill>
                  <a:schemeClr val="accent2"/>
                </a:solidFill>
              </a:ln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mc="http://schemas.openxmlformats.org/markup-compatibility/2006" xmlns:c14="http://schemas.microsoft.com/office/drawing/2007/8/2/chart">
              <c:ext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1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13</c:v>
                </c:pt>
                <c:pt idx="1">
                  <c:v>14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136556544"/>
        <c:axId val="136558080"/>
        <c:axId val="136605696"/>
      </c:bar3DChart>
      <c:catAx>
        <c:axId val="1365565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6558080"/>
        <c:crosses val="autoZero"/>
        <c:auto val="1"/>
        <c:lblAlgn val="ctr"/>
        <c:lblOffset val="100"/>
        <c:noMultiLvlLbl val="0"/>
      </c:catAx>
      <c:valAx>
        <c:axId val="1365580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6556544"/>
        <c:crosses val="autoZero"/>
        <c:crossBetween val="between"/>
      </c:valAx>
      <c:serAx>
        <c:axId val="136605696"/>
        <c:scaling>
          <c:orientation val="minMax"/>
        </c:scaling>
        <c:delete val="1"/>
        <c:axPos val="b"/>
        <c:majorTickMark val="out"/>
        <c:minorTickMark val="none"/>
        <c:tickLblPos val="nextTo"/>
        <c:crossAx val="136558080"/>
        <c:crosses val="autoZero"/>
      </c:serAx>
    </c:plotArea>
    <c:legend>
      <c:legendPos val="t"/>
      <c:layout>
        <c:manualLayout>
          <c:xMode val="edge"/>
          <c:yMode val="edge"/>
          <c:x val="0"/>
          <c:y val="0.88516408603287"/>
          <c:w val="0.95975503062119827"/>
          <c:h val="0.11483591396713012"/>
        </c:manualLayout>
      </c:layout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7800687285224559E-2"/>
          <c:y val="0.13921791026121741"/>
          <c:w val="0.92439862542955364"/>
          <c:h val="0.6644294463192276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Авторы указали соц. статус</c:v>
                </c:pt>
              </c:strCache>
            </c:strRef>
          </c:tx>
          <c:invertIfNegative val="0"/>
          <c:dLbls>
            <c:delete val="1"/>
          </c:dLbls>
          <c:cat>
            <c:strRef>
              <c:f>Лист1!$A$2:$A$3</c:f>
              <c:strCache>
                <c:ptCount val="2"/>
                <c:pt idx="0">
                  <c:v>1 кв. 2021 г.</c:v>
                </c:pt>
                <c:pt idx="1">
                  <c:v>2 кв.  2021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 обращений</c:v>
                </c:pt>
              </c:strCache>
            </c:strRef>
          </c:tx>
          <c:invertIfNegative val="0"/>
          <c:dLbls>
            <c:delete val="1"/>
          </c:dLbls>
          <c:cat>
            <c:strRef>
              <c:f>Лист1!$A$2:$A$3</c:f>
              <c:strCache>
                <c:ptCount val="2"/>
                <c:pt idx="0">
                  <c:v>1 кв. 2021 г.</c:v>
                </c:pt>
                <c:pt idx="1">
                  <c:v>2 кв.  2021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13</c:v>
                </c:pt>
                <c:pt idx="1">
                  <c:v>14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shape val="box"/>
        <c:axId val="73543680"/>
        <c:axId val="73545216"/>
        <c:axId val="136594304"/>
      </c:bar3DChart>
      <c:catAx>
        <c:axId val="735436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3545216"/>
        <c:crosses val="autoZero"/>
        <c:auto val="1"/>
        <c:lblAlgn val="ctr"/>
        <c:lblOffset val="100"/>
        <c:noMultiLvlLbl val="0"/>
      </c:catAx>
      <c:valAx>
        <c:axId val="735452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3543680"/>
        <c:crosses val="autoZero"/>
        <c:crossBetween val="between"/>
      </c:valAx>
      <c:serAx>
        <c:axId val="136594304"/>
        <c:scaling>
          <c:orientation val="minMax"/>
        </c:scaling>
        <c:delete val="1"/>
        <c:axPos val="b"/>
        <c:majorTickMark val="out"/>
        <c:minorTickMark val="none"/>
        <c:tickLblPos val="nextTo"/>
        <c:crossAx val="73545216"/>
        <c:crosses val="autoZero"/>
      </c:serAx>
    </c:plotArea>
    <c:legend>
      <c:legendPos val="t"/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Доли количества обращений, поступивших в форме электронного документа, в письменной и устной форме</a:t>
            </a:r>
          </a:p>
        </c:rich>
      </c:tx>
      <c:overlay val="0"/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электронные обращения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1 кв. 2021г.</c:v>
                </c:pt>
                <c:pt idx="1">
                  <c:v>2 кв. 2021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4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письменные обращения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1 кв. 2021г.</c:v>
                </c:pt>
                <c:pt idx="1">
                  <c:v>2 кв. 2021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11</c:v>
                </c:pt>
                <c:pt idx="1">
                  <c:v>10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устные обращения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1 кв. 2021г.</c:v>
                </c:pt>
                <c:pt idx="1">
                  <c:v>2 кв. 2021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73478528"/>
        <c:axId val="73480064"/>
      </c:barChart>
      <c:catAx>
        <c:axId val="7347852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73480064"/>
        <c:crosses val="autoZero"/>
        <c:auto val="1"/>
        <c:lblAlgn val="ctr"/>
        <c:lblOffset val="100"/>
        <c:noMultiLvlLbl val="0"/>
      </c:catAx>
      <c:valAx>
        <c:axId val="73480064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734785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3942885129789768"/>
          <c:y val="0.90937286183434507"/>
          <c:w val="0.75100177071167562"/>
          <c:h val="9.0627138165644633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Общее количество обращений, по типам видов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заявление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1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8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предложение</c:v>
                </c:pt>
              </c:strCache>
            </c:strRef>
          </c:tx>
          <c:spPr>
            <a:ln>
              <a:noFill/>
            </a:ln>
          </c:spPr>
          <c:invertIfNegative val="0"/>
          <c:cat>
            <c:strRef>
              <c:f>Лист1!$A$2:$A$3</c:f>
              <c:strCache>
                <c:ptCount val="2"/>
                <c:pt idx="0">
                  <c:v>1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жалоба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1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5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обращение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1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4</c:v>
                </c:pt>
                <c:pt idx="1">
                  <c:v>1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73487104"/>
        <c:axId val="73488640"/>
      </c:barChart>
      <c:catAx>
        <c:axId val="734871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3488640"/>
        <c:crosses val="autoZero"/>
        <c:auto val="1"/>
        <c:lblAlgn val="ctr"/>
        <c:lblOffset val="100"/>
        <c:noMultiLvlLbl val="0"/>
      </c:catAx>
      <c:valAx>
        <c:axId val="7348864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3487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Доли типов видов обращений</a:t>
            </a:r>
          </a:p>
        </c:rich>
      </c:tx>
      <c:layout>
        <c:manualLayout>
          <c:xMode val="edge"/>
          <c:yMode val="edge"/>
          <c:x val="0.10375649591685226"/>
          <c:y val="1.720430107526882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1458054936896814"/>
          <c:y val="7.8612987892644676E-2"/>
          <c:w val="0.44965551911801671"/>
          <c:h val="0.8460966895267123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заявление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1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8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предложение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1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обращение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1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</c:v>
                </c:pt>
                <c:pt idx="1">
                  <c:v>1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жалоба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1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</c:v>
                </c:pt>
                <c:pt idx="1">
                  <c:v>5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3511680"/>
        <c:axId val="73513216"/>
      </c:barChart>
      <c:catAx>
        <c:axId val="73511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73513216"/>
        <c:crosses val="autoZero"/>
        <c:auto val="1"/>
        <c:lblAlgn val="ctr"/>
        <c:lblOffset val="100"/>
        <c:noMultiLvlLbl val="0"/>
      </c:catAx>
      <c:valAx>
        <c:axId val="73513216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crossAx val="735116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4</a:t>
            </a:r>
            <a:r>
              <a:rPr lang="en-US"/>
              <a:t> </a:t>
            </a:r>
            <a:r>
              <a:rPr lang="ru-RU"/>
              <a:t>кв.</a:t>
            </a:r>
            <a:r>
              <a:rPr lang="ru-RU" baseline="0"/>
              <a:t> </a:t>
            </a:r>
            <a:r>
              <a:rPr lang="ru-RU"/>
              <a:t>2020 г.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кв.2021г.</c:v>
                </c:pt>
              </c:strCache>
            </c:strRef>
          </c:tx>
          <c:dLbls>
            <c:spPr>
              <a:noFill/>
              <a:ln>
                <a:noFill/>
              </a:ln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 xmlns:mc="http://schemas.openxmlformats.org/markup-compatibility/2006" xmlns:c14="http://schemas.microsoft.com/office/drawing/2007/8/2/chart" xmlns:c16r2="http://schemas.microsoft.com/office/drawing/2015/06/chart">
              <c:ext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Костромская область</c:v>
                </c:pt>
                <c:pt idx="1">
                  <c:v>Без указания адресата</c:v>
                </c:pt>
                <c:pt idx="2">
                  <c:v>Другие субъекты РФ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 xmlns:mc="http://schemas.openxmlformats.org/markup-compatibility/2006" xmlns:c14="http://schemas.microsoft.com/office/drawing/2007/8/2/chart" xmlns:c16r2="http://schemas.microsoft.com/office/drawing/2015/06/chart">
            <c:ext uri="{C3380CC4-5D6E-409C-BE32-E72D297353CC}"/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5.3680415204772895E-2"/>
          <c:y val="0.12521841019872548"/>
          <c:w val="0.89811487116471822"/>
          <c:h val="0.12363923259592552"/>
        </c:manualLayout>
      </c:layout>
      <c:overlay val="0"/>
    </c:legend>
    <c:plotVisOnly val="1"/>
    <c:dispBlanksAs val="gap"/>
    <c:showDLblsOverMax val="0"/>
  </c:chart>
  <c:spPr>
    <a:noFill/>
    <a:ln>
      <a:solidFill>
        <a:schemeClr val="bg1"/>
      </a:solidFill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1 кв. 2021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г.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кв.2021г.</c:v>
                </c:pt>
              </c:strCache>
            </c:strRef>
          </c:tx>
          <c:dPt>
            <c:idx val="2"/>
            <c:bubble3D val="0"/>
            <c:explosion val="2"/>
          </c:dPt>
          <c:dLbls>
            <c:dLbl>
              <c:idx val="0"/>
              <c:layout>
                <c:manualLayout>
                  <c:x val="-0.16542038205489215"/>
                  <c:y val="-3.598408263483193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7,  54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4590765558278726"/>
                  <c:y val="4.436508339683346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 </a:t>
                    </a:r>
                  </a:p>
                  <a:p>
                    <a:r>
                      <a:rPr lang="en-US"/>
                      <a:t>46%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Костромская область</c:v>
                </c:pt>
                <c:pt idx="1">
                  <c:v>Без указания адреса</c:v>
                </c:pt>
                <c:pt idx="2">
                  <c:v>Другие 
субъекты РФ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0</c:v>
                </c:pt>
                <c:pt idx="2">
                  <c:v>6</c:v>
                </c:pt>
              </c:numCache>
            </c:numRef>
          </c:val>
          <c:extLst xmlns:mc="http://schemas.openxmlformats.org/markup-compatibility/2006" xmlns:c14="http://schemas.microsoft.com/office/drawing/2007/8/2/chart" xmlns:c16r2="http://schemas.microsoft.com/office/drawing/2015/06/chart">
            <c:ext uri="{C3380CC4-5D6E-409C-BE32-E72D297353CC}"/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Количество обращений,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поступивших в комитет архитектуры и градостроительства Костромской области в устной форме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в устной форме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1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3200384"/>
        <c:axId val="73201920"/>
        <c:axId val="136356736"/>
      </c:bar3DChart>
      <c:catAx>
        <c:axId val="73200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3201920"/>
        <c:crosses val="autoZero"/>
        <c:auto val="1"/>
        <c:lblAlgn val="ctr"/>
        <c:lblOffset val="100"/>
        <c:noMultiLvlLbl val="0"/>
      </c:catAx>
      <c:valAx>
        <c:axId val="73201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3200384"/>
        <c:crosses val="autoZero"/>
        <c:crossBetween val="between"/>
      </c:valAx>
      <c:serAx>
        <c:axId val="136356736"/>
        <c:scaling>
          <c:orientation val="minMax"/>
        </c:scaling>
        <c:delete val="1"/>
        <c:axPos val="b"/>
        <c:majorTickMark val="out"/>
        <c:minorTickMark val="none"/>
        <c:tickLblPos val="nextTo"/>
        <c:crossAx val="73201920"/>
        <c:crosses val="autoZero"/>
      </c:serAx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701891715590344E-2"/>
          <c:y val="0.15644554464136798"/>
          <c:w val="0.91389432485322897"/>
          <c:h val="0.731841396079670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в письменной форме</c:v>
                </c:pt>
              </c:strCache>
            </c:strRef>
          </c:tx>
          <c:invertIfNegative val="0"/>
          <c:dLbls>
            <c:delete val="1"/>
          </c:dLbls>
          <c:cat>
            <c:strRef>
              <c:f>Лист1!$A$2:$A$3</c:f>
              <c:strCache>
                <c:ptCount val="2"/>
                <c:pt idx="0">
                  <c:v>1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5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 обращений за период</c:v>
                </c:pt>
              </c:strCache>
            </c:strRef>
          </c:tx>
          <c:invertIfNegative val="0"/>
          <c:dLbls>
            <c:delete val="1"/>
          </c:dLbls>
          <c:cat>
            <c:strRef>
              <c:f>Лист1!$A$2:$A$3</c:f>
              <c:strCache>
                <c:ptCount val="2"/>
                <c:pt idx="0">
                  <c:v>1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13</c:v>
                </c:pt>
                <c:pt idx="1">
                  <c:v>5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5876992"/>
        <c:axId val="115878528"/>
      </c:barChart>
      <c:catAx>
        <c:axId val="1158769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5878528"/>
        <c:crosses val="autoZero"/>
        <c:auto val="1"/>
        <c:lblAlgn val="ctr"/>
        <c:lblOffset val="100"/>
        <c:noMultiLvlLbl val="0"/>
      </c:catAx>
      <c:valAx>
        <c:axId val="1158785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587699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в письменной форме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5.4507337526205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dLbl>
              <c:idx val="1"/>
              <c:layout>
                <c:manualLayout>
                  <c:x val="0"/>
                  <c:y val="-2.935010482180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dLbl>
              <c:idx val="2"/>
              <c:layout>
                <c:manualLayout>
                  <c:x val="0"/>
                  <c:y val="-2.5157232704402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mc="http://schemas.openxmlformats.org/markup-compatibility/2006" xmlns:c14="http://schemas.microsoft.com/office/drawing/2007/8/2/chart">
              <c:ext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1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10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 обращений за период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7904294592923372E-17"/>
                  <c:y val="-5.0314465408805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dLbl>
              <c:idx val="1"/>
              <c:layout>
                <c:manualLayout>
                  <c:x val="0"/>
                  <c:y val="-5.8700209643605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dLbl>
              <c:idx val="2"/>
              <c:layout>
                <c:manualLayout>
                  <c:x val="4.2617960426179623E-2"/>
                  <c:y val="-5.8700209643605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mc="http://schemas.openxmlformats.org/markup-compatibility/2006" xmlns:c14="http://schemas.microsoft.com/office/drawing/2007/8/2/chart">
                <c:ext uri="{CE6537A1-D6FC-4f65-9D91-7224C49458BB}"/>
                <c:ext uri="{C3380CC4-5D6E-409C-BE32-E72D297353CC}"/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mc="http://schemas.openxmlformats.org/markup-compatibility/2006" xmlns:c14="http://schemas.microsoft.com/office/drawing/2007/8/2/chart">
              <c:ext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1 кв. 2021 г.</c:v>
                </c:pt>
                <c:pt idx="1">
                  <c:v>2 кв. 2021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13</c:v>
                </c:pt>
                <c:pt idx="1">
                  <c:v>14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uri="{C3380CC4-5D6E-409C-BE32-E72D297353CC}"/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118498048"/>
        <c:axId val="118499584"/>
        <c:axId val="136522368"/>
      </c:bar3DChart>
      <c:catAx>
        <c:axId val="1184980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8499584"/>
        <c:crosses val="autoZero"/>
        <c:auto val="1"/>
        <c:lblAlgn val="ctr"/>
        <c:lblOffset val="100"/>
        <c:noMultiLvlLbl val="0"/>
      </c:catAx>
      <c:valAx>
        <c:axId val="1184995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8498048"/>
        <c:crosses val="autoZero"/>
        <c:crossBetween val="between"/>
      </c:valAx>
      <c:serAx>
        <c:axId val="136522368"/>
        <c:scaling>
          <c:orientation val="minMax"/>
        </c:scaling>
        <c:delete val="1"/>
        <c:axPos val="b"/>
        <c:majorTickMark val="out"/>
        <c:minorTickMark val="none"/>
        <c:tickLblPos val="nextTo"/>
        <c:crossAx val="118499584"/>
        <c:crosses val="autoZero"/>
      </c:serAx>
    </c:plotArea>
    <c:legend>
      <c:legendPos val="t"/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0.79261</cdr:x>
      <cdr:y>0.72321</cdr:y>
    </cdr:from>
    <cdr:to>
      <cdr:x>0.88912</cdr:x>
      <cdr:y>0.83631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3676660" y="2314561"/>
          <a:ext cx="447665" cy="3619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4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0.22382</cdr:x>
      <cdr:y>0.3125</cdr:y>
    </cdr:from>
    <cdr:to>
      <cdr:x>0.32444</cdr:x>
      <cdr:y>0.44345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1038225" y="1000125"/>
          <a:ext cx="466725" cy="419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4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0.22078</cdr:x>
      <cdr:y>0.29166</cdr:y>
    </cdr:from>
    <cdr:to>
      <cdr:x>0.29221</cdr:x>
      <cdr:y>0.38392</cdr:y>
    </cdr:to>
    <cdr:sp macro="" textlink="">
      <cdr:nvSpPr>
        <cdr:cNvPr id="11" name="Прямоугольник 10"/>
        <cdr:cNvSpPr/>
      </cdr:nvSpPr>
      <cdr:spPr>
        <a:xfrm xmlns:a="http://schemas.openxmlformats.org/drawingml/2006/main">
          <a:off x="971549" y="933436"/>
          <a:ext cx="314332" cy="29526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25400" cap="flat" cmpd="sng" algn="ctr">
          <a:solidFill>
            <a:sysClr val="window" lastClr="FFFFFF"/>
          </a:solidFill>
          <a:prstDash val="solid"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ru-RU" sz="14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0.75108</cdr:x>
      <cdr:y>0.72321</cdr:y>
    </cdr:from>
    <cdr:to>
      <cdr:x>0.84416</cdr:x>
      <cdr:y>0.81547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3305165" y="2314561"/>
          <a:ext cx="409585" cy="29526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25400" cap="flat" cmpd="sng" algn="ctr">
          <a:solidFill>
            <a:sysClr val="window" lastClr="FFFFFF"/>
          </a:solidFill>
          <a:prstDash val="solid"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ru-RU" sz="14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0.17316</cdr:x>
      <cdr:y>0.72321</cdr:y>
    </cdr:from>
    <cdr:to>
      <cdr:x>0.24459</cdr:x>
      <cdr:y>0.81547</cdr:y>
    </cdr:to>
    <cdr:sp macro="" textlink="">
      <cdr:nvSpPr>
        <cdr:cNvPr id="2" name="Прямоугольник 10"/>
        <cdr:cNvSpPr/>
      </cdr:nvSpPr>
      <cdr:spPr>
        <a:xfrm xmlns:a="http://schemas.openxmlformats.org/drawingml/2006/main">
          <a:off x="762000" y="2314575"/>
          <a:ext cx="314331" cy="29526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25400" cap="flat" cmpd="sng" algn="ctr">
          <a:solidFill>
            <a:sysClr val="window" lastClr="FFFFFF"/>
          </a:solidFill>
          <a:prstDash val="solid"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ru-RU" sz="14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0.75108</cdr:x>
      <cdr:y>0.72321</cdr:y>
    </cdr:from>
    <cdr:to>
      <cdr:x>0.82251</cdr:x>
      <cdr:y>0.81547</cdr:y>
    </cdr:to>
    <cdr:sp macro="" textlink="">
      <cdr:nvSpPr>
        <cdr:cNvPr id="5" name="Прямоугольник 3"/>
        <cdr:cNvSpPr/>
      </cdr:nvSpPr>
      <cdr:spPr>
        <a:xfrm xmlns:a="http://schemas.openxmlformats.org/drawingml/2006/main">
          <a:off x="3305175" y="2314575"/>
          <a:ext cx="314332" cy="29526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25400" cap="flat" cmpd="sng" algn="ctr">
          <a:solidFill>
            <a:sysClr val="window" lastClr="FFFFFF"/>
          </a:solidFill>
          <a:prstDash val="solid"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ru-RU" sz="14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97644-BE53-44FD-9374-D46F194B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16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Soloveva</dc:creator>
  <cp:lastModifiedBy>admin</cp:lastModifiedBy>
  <cp:revision>9</cp:revision>
  <cp:lastPrinted>2021-07-01T11:41:00Z</cp:lastPrinted>
  <dcterms:created xsi:type="dcterms:W3CDTF">2021-06-30T14:42:00Z</dcterms:created>
  <dcterms:modified xsi:type="dcterms:W3CDTF">2021-07-01T11:42:00Z</dcterms:modified>
</cp:coreProperties>
</file>